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83E2" w14:textId="77777777" w:rsidR="00E56D9C" w:rsidRDefault="00E56D9C" w:rsidP="00E56D9C">
      <w:pPr>
        <w:rPr>
          <w:rFonts w:ascii="Book Antiqua" w:hAnsi="Book Antiqua"/>
          <w:sz w:val="24"/>
          <w:szCs w:val="24"/>
          <w:u w:val="single"/>
        </w:rPr>
      </w:pPr>
      <w:r w:rsidRPr="003A4F31">
        <w:rPr>
          <w:rFonts w:ascii="Book Antiqua" w:hAnsi="Book Antiqua"/>
          <w:sz w:val="24"/>
          <w:szCs w:val="24"/>
          <w:u w:val="single"/>
        </w:rPr>
        <w:t>Vid arbetet i Saneringsbranschen</w:t>
      </w:r>
    </w:p>
    <w:p w14:paraId="1E45394A" w14:textId="77777777" w:rsidR="00E56D9C" w:rsidRPr="003A4F31" w:rsidRDefault="00E56D9C" w:rsidP="00E56D9C">
      <w:pPr>
        <w:rPr>
          <w:rFonts w:ascii="Book Antiqua" w:hAnsi="Book Antiqua"/>
          <w:sz w:val="24"/>
          <w:szCs w:val="24"/>
          <w:u w:val="single"/>
        </w:rPr>
      </w:pPr>
    </w:p>
    <w:p w14:paraId="60B38A99" w14:textId="1C7E40E1" w:rsidR="00E56D9C" w:rsidRDefault="00E56D9C" w:rsidP="00E56D9C">
      <w:pPr>
        <w:rPr>
          <w:rFonts w:ascii="Book Antiqua" w:hAnsi="Book Antiqua"/>
          <w:sz w:val="24"/>
          <w:szCs w:val="24"/>
        </w:rPr>
      </w:pPr>
      <w:r w:rsidRPr="003A4F31">
        <w:rPr>
          <w:rFonts w:ascii="Book Antiqua" w:hAnsi="Book Antiqua"/>
          <w:sz w:val="24"/>
          <w:szCs w:val="24"/>
        </w:rPr>
        <w:t>Vi kommer inte att besvara de</w:t>
      </w:r>
      <w:r w:rsidR="00DC6D44">
        <w:rPr>
          <w:rFonts w:ascii="Book Antiqua" w:hAnsi="Book Antiqua"/>
          <w:sz w:val="24"/>
          <w:szCs w:val="24"/>
        </w:rPr>
        <w:t>t</w:t>
      </w:r>
      <w:r w:rsidRPr="003A4F31">
        <w:rPr>
          <w:rFonts w:ascii="Book Antiqua" w:hAnsi="Book Antiqua"/>
          <w:sz w:val="24"/>
          <w:szCs w:val="24"/>
        </w:rPr>
        <w:t xml:space="preserve"> enskilda bidraget men vi lämnar här lite uppgifter hur det ser ut i branschen som stöd för ert arbete.</w:t>
      </w:r>
    </w:p>
    <w:p w14:paraId="62D8EAB1" w14:textId="77777777" w:rsidR="00E56D9C" w:rsidRPr="003A4F31" w:rsidRDefault="00E56D9C" w:rsidP="00E56D9C">
      <w:pPr>
        <w:rPr>
          <w:rFonts w:ascii="Book Antiqua" w:hAnsi="Book Antiqua"/>
          <w:sz w:val="24"/>
          <w:szCs w:val="24"/>
        </w:rPr>
      </w:pPr>
      <w:r w:rsidRPr="003A4F31">
        <w:rPr>
          <w:rFonts w:ascii="Book Antiqua" w:hAnsi="Book Antiqua"/>
          <w:sz w:val="24"/>
          <w:szCs w:val="24"/>
        </w:rPr>
        <w:t>Uppgifterna baseras på avtal som gäller 2020-2023.</w:t>
      </w:r>
    </w:p>
    <w:p w14:paraId="36B083B5" w14:textId="77777777" w:rsidR="00E56D9C" w:rsidRDefault="00E56D9C" w:rsidP="00E56D9C">
      <w:pPr>
        <w:rPr>
          <w:rFonts w:ascii="Book Antiqua" w:hAnsi="Book Antiqua"/>
          <w:sz w:val="24"/>
          <w:szCs w:val="24"/>
        </w:rPr>
      </w:pPr>
    </w:p>
    <w:p w14:paraId="2CB996D0" w14:textId="77777777" w:rsidR="00E56D9C" w:rsidRPr="003A4F31" w:rsidRDefault="00E56D9C" w:rsidP="00E56D9C">
      <w:pPr>
        <w:rPr>
          <w:rFonts w:ascii="Book Antiqua" w:hAnsi="Book Antiqua" w:cs="Times New Roman"/>
          <w:bCs/>
          <w:sz w:val="24"/>
          <w:szCs w:val="24"/>
        </w:rPr>
      </w:pPr>
      <w:r w:rsidRPr="003A4F31">
        <w:rPr>
          <w:rFonts w:ascii="Book Antiqua" w:hAnsi="Book Antiqua"/>
          <w:sz w:val="24"/>
          <w:szCs w:val="24"/>
        </w:rPr>
        <w:t xml:space="preserve">Medianlönen är 27 700 kr/månaden utifrån vårt Almega Specialserviceavtal. Detta är dock en bransch som ofta har </w:t>
      </w:r>
      <w:r w:rsidRPr="003A4F31">
        <w:rPr>
          <w:rFonts w:ascii="Book Antiqua" w:hAnsi="Book Antiqua" w:cs="Times New Roman"/>
          <w:bCs/>
          <w:sz w:val="24"/>
          <w:szCs w:val="24"/>
        </w:rPr>
        <w:t>tid-, prestations- och helglön samt skifttillägg där medianlönen är något högre och då landar runt 29 500 kr.</w:t>
      </w:r>
    </w:p>
    <w:p w14:paraId="66DB7E28" w14:textId="77777777" w:rsidR="00E56D9C" w:rsidRPr="003A4F31" w:rsidRDefault="00E56D9C" w:rsidP="00E56D9C">
      <w:pPr>
        <w:rPr>
          <w:rFonts w:ascii="Book Antiqua" w:hAnsi="Book Antiqua" w:cs="Times New Roman"/>
          <w:bCs/>
          <w:sz w:val="24"/>
          <w:szCs w:val="24"/>
        </w:rPr>
      </w:pPr>
      <w:r w:rsidRPr="003A4F31">
        <w:rPr>
          <w:rFonts w:ascii="Book Antiqua" w:hAnsi="Book Antiqua" w:cstheme="minorHAnsi"/>
          <w:sz w:val="24"/>
          <w:szCs w:val="24"/>
        </w:rPr>
        <w:t>Med specialservicearbeten avses rengörings-, sanerings- och underhållsarbeten som ställer särskilda krav på fackkunskap, yrkesfärdighet, ansvar och fysisk arbetsinsats.</w:t>
      </w:r>
    </w:p>
    <w:p w14:paraId="0D83A125" w14:textId="77777777" w:rsidR="00E56D9C" w:rsidRPr="003A4F31" w:rsidRDefault="00E56D9C" w:rsidP="00E56D9C">
      <w:pPr>
        <w:rPr>
          <w:rFonts w:ascii="Book Antiqua" w:hAnsi="Book Antiqua"/>
          <w:sz w:val="24"/>
          <w:szCs w:val="24"/>
        </w:rPr>
      </w:pPr>
      <w:r w:rsidRPr="003A4F31">
        <w:rPr>
          <w:rFonts w:ascii="Book Antiqua" w:hAnsi="Book Antiqua"/>
          <w:sz w:val="24"/>
          <w:szCs w:val="24"/>
        </w:rPr>
        <w:t xml:space="preserve">Arbetstidsmåttet: Den ordinarie arbetstidens längd under året utgör i genomsnitt 40 timmar per helgfri vecka. I branschen är de inte ovanligt med både tvåskift och tre skifts arbeten där arbetstidsmåtten då är lägre än 40 timmar.     </w:t>
      </w:r>
    </w:p>
    <w:p w14:paraId="0DC9CF67" w14:textId="77777777" w:rsidR="00E56D9C" w:rsidRPr="003A4F31" w:rsidRDefault="00E56D9C" w:rsidP="00E56D9C">
      <w:pPr>
        <w:rPr>
          <w:rFonts w:ascii="Book Antiqua" w:hAnsi="Book Antiqua"/>
          <w:sz w:val="24"/>
          <w:szCs w:val="24"/>
        </w:rPr>
      </w:pPr>
      <w:r w:rsidRPr="003A4F31">
        <w:rPr>
          <w:rFonts w:ascii="Book Antiqua" w:hAnsi="Book Antiqua"/>
          <w:sz w:val="24"/>
          <w:szCs w:val="24"/>
        </w:rPr>
        <w:t xml:space="preserve">Obekväm arbetstid: </w:t>
      </w:r>
    </w:p>
    <w:tbl>
      <w:tblPr>
        <w:tblStyle w:val="Tabellrutnt"/>
        <w:tblW w:w="0" w:type="auto"/>
        <w:tblLook w:val="04A0" w:firstRow="1" w:lastRow="0" w:firstColumn="1" w:lastColumn="0" w:noHBand="0" w:noVBand="1"/>
      </w:tblPr>
      <w:tblGrid>
        <w:gridCol w:w="4530"/>
        <w:gridCol w:w="4530"/>
      </w:tblGrid>
      <w:tr w:rsidR="00E56D9C" w:rsidRPr="003A4F31" w14:paraId="761FF3E8" w14:textId="77777777" w:rsidTr="004C0900">
        <w:tc>
          <w:tcPr>
            <w:tcW w:w="4531" w:type="dxa"/>
          </w:tcPr>
          <w:p w14:paraId="1226566C" w14:textId="77777777" w:rsidR="00E56D9C" w:rsidRPr="003A4F31" w:rsidRDefault="00E56D9C" w:rsidP="004C0900">
            <w:pPr>
              <w:rPr>
                <w:rFonts w:ascii="Book Antiqua" w:hAnsi="Book Antiqua"/>
                <w:sz w:val="24"/>
                <w:szCs w:val="24"/>
              </w:rPr>
            </w:pPr>
            <w:r w:rsidRPr="003A4F31">
              <w:rPr>
                <w:rFonts w:ascii="Book Antiqua" w:hAnsi="Book Antiqua"/>
                <w:sz w:val="24"/>
                <w:szCs w:val="24"/>
              </w:rPr>
              <w:t>A – Kväll/natt  18.00 – 06:00 såvida icke högre belopp anges i b) eller c)</w:t>
            </w:r>
          </w:p>
        </w:tc>
        <w:tc>
          <w:tcPr>
            <w:tcW w:w="4531" w:type="dxa"/>
          </w:tcPr>
          <w:p w14:paraId="63CE22F5" w14:textId="77777777" w:rsidR="00E56D9C" w:rsidRPr="003A4F31" w:rsidRDefault="00E56D9C" w:rsidP="004C0900">
            <w:pPr>
              <w:rPr>
                <w:rFonts w:ascii="Book Antiqua" w:hAnsi="Book Antiqua"/>
                <w:sz w:val="24"/>
                <w:szCs w:val="24"/>
              </w:rPr>
            </w:pPr>
            <w:r w:rsidRPr="003A4F31">
              <w:rPr>
                <w:rFonts w:ascii="Book Antiqua" w:hAnsi="Book Antiqua"/>
                <w:sz w:val="24"/>
                <w:szCs w:val="24"/>
              </w:rPr>
              <w:t>36,75 kr</w:t>
            </w:r>
          </w:p>
        </w:tc>
      </w:tr>
      <w:tr w:rsidR="00E56D9C" w:rsidRPr="003A4F31" w14:paraId="53625A39" w14:textId="77777777" w:rsidTr="004C0900">
        <w:tc>
          <w:tcPr>
            <w:tcW w:w="4531" w:type="dxa"/>
          </w:tcPr>
          <w:p w14:paraId="42DD027E" w14:textId="77777777" w:rsidR="00E56D9C" w:rsidRPr="003A4F31" w:rsidRDefault="00E56D9C" w:rsidP="004C0900">
            <w:pPr>
              <w:rPr>
                <w:rFonts w:ascii="Book Antiqua" w:hAnsi="Book Antiqua"/>
                <w:sz w:val="24"/>
                <w:szCs w:val="24"/>
              </w:rPr>
            </w:pPr>
          </w:p>
        </w:tc>
        <w:tc>
          <w:tcPr>
            <w:tcW w:w="4531" w:type="dxa"/>
          </w:tcPr>
          <w:p w14:paraId="33B57550" w14:textId="77777777" w:rsidR="00E56D9C" w:rsidRPr="003A4F31" w:rsidRDefault="00E56D9C" w:rsidP="004C0900">
            <w:pPr>
              <w:rPr>
                <w:rFonts w:ascii="Book Antiqua" w:hAnsi="Book Antiqua"/>
                <w:sz w:val="24"/>
                <w:szCs w:val="24"/>
              </w:rPr>
            </w:pPr>
          </w:p>
        </w:tc>
      </w:tr>
      <w:tr w:rsidR="00E56D9C" w:rsidRPr="003A4F31" w14:paraId="79682165" w14:textId="77777777" w:rsidTr="004C0900">
        <w:tc>
          <w:tcPr>
            <w:tcW w:w="4531" w:type="dxa"/>
          </w:tcPr>
          <w:p w14:paraId="7F2C2694" w14:textId="77777777" w:rsidR="00E56D9C" w:rsidRPr="003A4F31" w:rsidRDefault="00E56D9C" w:rsidP="004C0900">
            <w:pPr>
              <w:rPr>
                <w:rFonts w:ascii="Book Antiqua" w:hAnsi="Book Antiqua"/>
                <w:sz w:val="24"/>
                <w:szCs w:val="24"/>
              </w:rPr>
            </w:pPr>
            <w:r w:rsidRPr="003A4F31">
              <w:rPr>
                <w:rFonts w:ascii="Book Antiqua" w:hAnsi="Book Antiqua"/>
                <w:sz w:val="24"/>
                <w:szCs w:val="24"/>
              </w:rPr>
              <w:t>B  - Sön- och helgdagstid räknad från kl 00 lördag och kl 18 dag före helgdag till kl 06 dagen efter sön- och helgdagen, såvida icke högre belopp anges i c)</w:t>
            </w:r>
          </w:p>
        </w:tc>
        <w:tc>
          <w:tcPr>
            <w:tcW w:w="4531" w:type="dxa"/>
          </w:tcPr>
          <w:p w14:paraId="5BD0EEDB" w14:textId="77777777" w:rsidR="00E56D9C" w:rsidRPr="003A4F31" w:rsidRDefault="00E56D9C" w:rsidP="004C0900">
            <w:pPr>
              <w:rPr>
                <w:rFonts w:ascii="Book Antiqua" w:hAnsi="Book Antiqua"/>
                <w:sz w:val="24"/>
                <w:szCs w:val="24"/>
              </w:rPr>
            </w:pPr>
            <w:r w:rsidRPr="003A4F31">
              <w:rPr>
                <w:rFonts w:ascii="Book Antiqua" w:hAnsi="Book Antiqua"/>
                <w:sz w:val="24"/>
                <w:szCs w:val="24"/>
              </w:rPr>
              <w:t>68,57 kr</w:t>
            </w:r>
          </w:p>
        </w:tc>
      </w:tr>
      <w:tr w:rsidR="00E56D9C" w:rsidRPr="003A4F31" w14:paraId="5E655255" w14:textId="77777777" w:rsidTr="004C0900">
        <w:tc>
          <w:tcPr>
            <w:tcW w:w="4531" w:type="dxa"/>
          </w:tcPr>
          <w:p w14:paraId="2AD617BA" w14:textId="77777777" w:rsidR="00E56D9C" w:rsidRPr="003A4F31" w:rsidRDefault="00E56D9C" w:rsidP="004C0900">
            <w:pPr>
              <w:rPr>
                <w:rFonts w:ascii="Book Antiqua" w:hAnsi="Book Antiqua"/>
                <w:sz w:val="24"/>
                <w:szCs w:val="24"/>
              </w:rPr>
            </w:pPr>
            <w:r w:rsidRPr="003A4F31">
              <w:rPr>
                <w:rFonts w:ascii="Book Antiqua" w:hAnsi="Book Antiqua"/>
                <w:sz w:val="24"/>
                <w:szCs w:val="24"/>
              </w:rPr>
              <w:t>C - Storhelgstid från kl 06 nyårsafton till kl 06 den 2 januari från kl 18 skärtorsdag till kl 06 dag efter annandag påsk från kl 06 midsommarafton till kl 06 dagen efter midsommardagen från kl 06 julafton till kl 06 dag efter annanandag jul</w:t>
            </w:r>
          </w:p>
        </w:tc>
        <w:tc>
          <w:tcPr>
            <w:tcW w:w="4531" w:type="dxa"/>
          </w:tcPr>
          <w:p w14:paraId="7259141B" w14:textId="77777777" w:rsidR="00E56D9C" w:rsidRPr="003A4F31" w:rsidRDefault="00E56D9C" w:rsidP="004C0900">
            <w:pPr>
              <w:rPr>
                <w:rFonts w:ascii="Book Antiqua" w:hAnsi="Book Antiqua"/>
                <w:sz w:val="24"/>
                <w:szCs w:val="24"/>
              </w:rPr>
            </w:pPr>
            <w:r w:rsidRPr="003A4F31">
              <w:rPr>
                <w:rFonts w:ascii="Book Antiqua" w:hAnsi="Book Antiqua"/>
                <w:sz w:val="24"/>
                <w:szCs w:val="24"/>
              </w:rPr>
              <w:t>100,89 kr</w:t>
            </w:r>
          </w:p>
        </w:tc>
      </w:tr>
    </w:tbl>
    <w:p w14:paraId="701470E6" w14:textId="77777777" w:rsidR="00E56D9C" w:rsidRPr="003A4F31" w:rsidRDefault="00E56D9C" w:rsidP="00E56D9C">
      <w:pPr>
        <w:rPr>
          <w:rFonts w:ascii="Book Antiqua" w:hAnsi="Book Antiqua"/>
          <w:sz w:val="24"/>
          <w:szCs w:val="24"/>
        </w:rPr>
      </w:pPr>
    </w:p>
    <w:p w14:paraId="5B3C2894" w14:textId="77777777" w:rsidR="00E56D9C" w:rsidRPr="003A4F31" w:rsidRDefault="00E56D9C" w:rsidP="00E56D9C">
      <w:pPr>
        <w:rPr>
          <w:rFonts w:ascii="Book Antiqua" w:hAnsi="Book Antiqua"/>
          <w:sz w:val="24"/>
          <w:szCs w:val="24"/>
        </w:rPr>
      </w:pPr>
      <w:r w:rsidRPr="003A4F31">
        <w:rPr>
          <w:rFonts w:ascii="Book Antiqua" w:hAnsi="Book Antiqua"/>
          <w:sz w:val="24"/>
          <w:szCs w:val="24"/>
        </w:rPr>
        <w:lastRenderedPageBreak/>
        <w:t>Tillägg för särskilda arbetsförhållanden Om ej lokal överenskommelse träffats gäller tillägg enligt nedan. Vid utförande av arbetsuppgifter under nedan nämnda förhållanden utgår ett tillägg med 9 kronor per timme: Vid arbete som enligt arbetsmiljölagen med tillhörande föreskrifter kräver särskilda betungande skyddsutrustningar, t ex tät dräkt och/eller skyddsmask eller vid arbeten i kärnkraftsverk som enligt skyddstillstånd kräver motsvarande skyddsutrustning. 22 Arbete som medför risk för smittor av HIV, hepatit C och/eller salmonella samt vid arbete vid liksanering.</w:t>
      </w:r>
    </w:p>
    <w:p w14:paraId="2DEDADE1" w14:textId="77777777" w:rsidR="00E56D9C" w:rsidRPr="003A4F31" w:rsidRDefault="00E56D9C" w:rsidP="00E56D9C">
      <w:pPr>
        <w:rPr>
          <w:rFonts w:ascii="Book Antiqua" w:hAnsi="Book Antiqua"/>
          <w:sz w:val="24"/>
          <w:szCs w:val="24"/>
        </w:rPr>
      </w:pPr>
    </w:p>
    <w:p w14:paraId="12344ABC" w14:textId="77777777" w:rsidR="00E56D9C" w:rsidRPr="003A4F31" w:rsidRDefault="00E56D9C" w:rsidP="00E56D9C">
      <w:pPr>
        <w:rPr>
          <w:rFonts w:ascii="Book Antiqua" w:hAnsi="Book Antiqua"/>
          <w:sz w:val="24"/>
          <w:szCs w:val="24"/>
        </w:rPr>
      </w:pPr>
      <w:r w:rsidRPr="003A4F31">
        <w:rPr>
          <w:rFonts w:ascii="Book Antiqua" w:hAnsi="Book Antiqua"/>
          <w:sz w:val="24"/>
          <w:szCs w:val="24"/>
        </w:rPr>
        <w:t>Finns även regler för  Väntetidsersättning, Beredskapstjänst, Traktamenten och reseersättningar i dessa fall rekommendera vi att ni kontakta oss.</w:t>
      </w:r>
    </w:p>
    <w:p w14:paraId="7B23D866" w14:textId="77777777" w:rsidR="00E56D9C" w:rsidRPr="003A4F31" w:rsidRDefault="00E56D9C" w:rsidP="00E56D9C">
      <w:pPr>
        <w:rPr>
          <w:rFonts w:ascii="Book Antiqua" w:hAnsi="Book Antiqua"/>
          <w:sz w:val="24"/>
          <w:szCs w:val="24"/>
        </w:rPr>
      </w:pPr>
      <w:r w:rsidRPr="003A4F31">
        <w:rPr>
          <w:rFonts w:ascii="Book Antiqua" w:hAnsi="Book Antiqua"/>
          <w:sz w:val="24"/>
          <w:szCs w:val="24"/>
        </w:rPr>
        <w:t>Försäkringspaket: De vanligaste i branschen är nedan paket som finns mellan Svenskt Näringsliv och LO. Tänk på att företag kan inte teckna alla om de saknar kollektivavtal.</w:t>
      </w:r>
    </w:p>
    <w:p w14:paraId="2931B38C" w14:textId="77777777" w:rsidR="00E56D9C" w:rsidRPr="003A4F31" w:rsidRDefault="00E56D9C" w:rsidP="00E56D9C">
      <w:pPr>
        <w:pStyle w:val="Liststycke"/>
        <w:numPr>
          <w:ilvl w:val="0"/>
          <w:numId w:val="3"/>
        </w:numPr>
        <w:rPr>
          <w:rFonts w:ascii="Book Antiqua" w:hAnsi="Book Antiqua"/>
          <w:sz w:val="24"/>
          <w:szCs w:val="24"/>
        </w:rPr>
      </w:pPr>
      <w:r w:rsidRPr="003A4F31">
        <w:rPr>
          <w:rFonts w:ascii="Book Antiqua" w:hAnsi="Book Antiqua"/>
          <w:sz w:val="24"/>
          <w:szCs w:val="24"/>
        </w:rPr>
        <w:t xml:space="preserve">Grupplivförsäkring (TGL) </w:t>
      </w:r>
    </w:p>
    <w:p w14:paraId="72C1CA50" w14:textId="77777777" w:rsidR="00E56D9C" w:rsidRPr="003A4F31" w:rsidRDefault="00E56D9C" w:rsidP="00E56D9C">
      <w:pPr>
        <w:pStyle w:val="Liststycke"/>
        <w:numPr>
          <w:ilvl w:val="0"/>
          <w:numId w:val="3"/>
        </w:numPr>
        <w:rPr>
          <w:rFonts w:ascii="Book Antiqua" w:hAnsi="Book Antiqua"/>
          <w:sz w:val="24"/>
          <w:szCs w:val="24"/>
        </w:rPr>
      </w:pPr>
      <w:r w:rsidRPr="003A4F31">
        <w:rPr>
          <w:rFonts w:ascii="Book Antiqua" w:hAnsi="Book Antiqua"/>
          <w:sz w:val="24"/>
          <w:szCs w:val="24"/>
        </w:rPr>
        <w:t xml:space="preserve">Omställningsförsäkring </w:t>
      </w:r>
    </w:p>
    <w:p w14:paraId="0F7B51B5" w14:textId="77777777" w:rsidR="00E56D9C" w:rsidRPr="003A4F31" w:rsidRDefault="00E56D9C" w:rsidP="00E56D9C">
      <w:pPr>
        <w:pStyle w:val="Liststycke"/>
        <w:numPr>
          <w:ilvl w:val="0"/>
          <w:numId w:val="3"/>
        </w:numPr>
        <w:rPr>
          <w:rFonts w:ascii="Book Antiqua" w:hAnsi="Book Antiqua"/>
          <w:sz w:val="24"/>
          <w:szCs w:val="24"/>
        </w:rPr>
      </w:pPr>
      <w:r w:rsidRPr="003A4F31">
        <w:rPr>
          <w:rFonts w:ascii="Book Antiqua" w:hAnsi="Book Antiqua"/>
          <w:sz w:val="24"/>
          <w:szCs w:val="24"/>
        </w:rPr>
        <w:t xml:space="preserve">Gruppsjukförsäkring (AGS) </w:t>
      </w:r>
    </w:p>
    <w:p w14:paraId="08FA3CF0" w14:textId="77777777" w:rsidR="00E56D9C" w:rsidRPr="003A4F31" w:rsidRDefault="00E56D9C" w:rsidP="00E56D9C">
      <w:pPr>
        <w:pStyle w:val="Liststycke"/>
        <w:numPr>
          <w:ilvl w:val="0"/>
          <w:numId w:val="3"/>
        </w:numPr>
        <w:rPr>
          <w:rFonts w:ascii="Book Antiqua" w:hAnsi="Book Antiqua"/>
          <w:sz w:val="24"/>
          <w:szCs w:val="24"/>
        </w:rPr>
      </w:pPr>
      <w:r w:rsidRPr="003A4F31">
        <w:rPr>
          <w:rFonts w:ascii="Book Antiqua" w:hAnsi="Book Antiqua"/>
          <w:sz w:val="24"/>
          <w:szCs w:val="24"/>
        </w:rPr>
        <w:t xml:space="preserve">Avtalspension SAF - LO </w:t>
      </w:r>
    </w:p>
    <w:p w14:paraId="03006ECD" w14:textId="77777777" w:rsidR="00E56D9C" w:rsidRPr="003A4F31" w:rsidRDefault="00E56D9C" w:rsidP="00E56D9C">
      <w:pPr>
        <w:pStyle w:val="Liststycke"/>
        <w:numPr>
          <w:ilvl w:val="0"/>
          <w:numId w:val="3"/>
        </w:numPr>
        <w:rPr>
          <w:rFonts w:ascii="Book Antiqua" w:hAnsi="Book Antiqua"/>
          <w:sz w:val="24"/>
          <w:szCs w:val="24"/>
        </w:rPr>
      </w:pPr>
      <w:r w:rsidRPr="003A4F31">
        <w:rPr>
          <w:rFonts w:ascii="Book Antiqua" w:hAnsi="Book Antiqua"/>
          <w:sz w:val="24"/>
          <w:szCs w:val="24"/>
        </w:rPr>
        <w:t xml:space="preserve">Trygghetsförsäkring vid arbetsskada (TFA) </w:t>
      </w:r>
    </w:p>
    <w:p w14:paraId="42A75702" w14:textId="77777777" w:rsidR="00E56D9C" w:rsidRPr="003A4F31" w:rsidRDefault="00E56D9C" w:rsidP="00E56D9C">
      <w:pPr>
        <w:pStyle w:val="Liststycke"/>
        <w:numPr>
          <w:ilvl w:val="0"/>
          <w:numId w:val="3"/>
        </w:numPr>
        <w:rPr>
          <w:rFonts w:ascii="Book Antiqua" w:hAnsi="Book Antiqua"/>
          <w:sz w:val="24"/>
          <w:szCs w:val="24"/>
        </w:rPr>
      </w:pPr>
      <w:r w:rsidRPr="003A4F31">
        <w:rPr>
          <w:rFonts w:ascii="Book Antiqua" w:hAnsi="Book Antiqua"/>
          <w:sz w:val="24"/>
          <w:szCs w:val="24"/>
        </w:rPr>
        <w:t>Försäkring om avgångsbidrag (AGB)</w:t>
      </w:r>
    </w:p>
    <w:p w14:paraId="28C1CBD6" w14:textId="77777777" w:rsidR="00E56D9C" w:rsidRPr="003A4F31" w:rsidRDefault="00E56D9C" w:rsidP="00E56D9C">
      <w:pPr>
        <w:pStyle w:val="Liststycke"/>
        <w:rPr>
          <w:rFonts w:ascii="Book Antiqua" w:hAnsi="Book Antiqua"/>
          <w:sz w:val="24"/>
          <w:szCs w:val="24"/>
        </w:rPr>
      </w:pPr>
    </w:p>
    <w:p w14:paraId="2DB58EA2" w14:textId="77777777" w:rsidR="000F5A77" w:rsidRDefault="000F5A77" w:rsidP="000F5A77"/>
    <w:p w14:paraId="292DB80A" w14:textId="77777777" w:rsidR="004C5655" w:rsidRDefault="004C5655" w:rsidP="000F5A77"/>
    <w:p w14:paraId="59FA33A5" w14:textId="77777777" w:rsidR="004C5655" w:rsidRDefault="004C5655" w:rsidP="004C5655">
      <w:pPr>
        <w:rPr>
          <w:sz w:val="24"/>
          <w:szCs w:val="24"/>
        </w:rPr>
      </w:pPr>
      <w:r w:rsidRPr="00412327">
        <w:rPr>
          <w:sz w:val="24"/>
          <w:szCs w:val="24"/>
        </w:rPr>
        <w:t>Med Vänliga Hälsningar</w:t>
      </w:r>
    </w:p>
    <w:p w14:paraId="6E9C1CE0" w14:textId="77777777" w:rsidR="004C5655" w:rsidRPr="00412327" w:rsidRDefault="004C5655" w:rsidP="004C5655">
      <w:pPr>
        <w:rPr>
          <w:sz w:val="24"/>
          <w:szCs w:val="24"/>
        </w:rPr>
      </w:pPr>
    </w:p>
    <w:p w14:paraId="760CB8B4" w14:textId="77777777" w:rsidR="004C5655" w:rsidRPr="00412327" w:rsidRDefault="004C5655" w:rsidP="004C5655">
      <w:pPr>
        <w:rPr>
          <w:sz w:val="24"/>
          <w:szCs w:val="24"/>
        </w:rPr>
      </w:pPr>
      <w:r w:rsidRPr="00412327">
        <w:rPr>
          <w:sz w:val="24"/>
          <w:szCs w:val="24"/>
        </w:rPr>
        <w:t>Fastighetsanställdas Förbund</w:t>
      </w:r>
    </w:p>
    <w:p w14:paraId="6116D0FE" w14:textId="77777777" w:rsidR="004C5655" w:rsidRDefault="004C5655" w:rsidP="000F5A77"/>
    <w:sectPr w:rsidR="004C5655" w:rsidSect="004C5655">
      <w:headerReference w:type="default" r:id="rId10"/>
      <w:footerReference w:type="default" r:id="rId11"/>
      <w:headerReference w:type="first" r:id="rId12"/>
      <w:footerReference w:type="first" r:id="rId13"/>
      <w:pgSz w:w="11906" w:h="16838" w:code="9"/>
      <w:pgMar w:top="1701" w:right="1418" w:bottom="2126"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5ED7" w14:textId="77777777" w:rsidR="004C5655" w:rsidRDefault="004C5655" w:rsidP="00E21B48">
      <w:pPr>
        <w:spacing w:line="240" w:lineRule="auto"/>
      </w:pPr>
      <w:r>
        <w:separator/>
      </w:r>
    </w:p>
  </w:endnote>
  <w:endnote w:type="continuationSeparator" w:id="0">
    <w:p w14:paraId="22149FA5" w14:textId="77777777" w:rsidR="004C5655" w:rsidRDefault="004C5655" w:rsidP="00E21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B4C9" w14:textId="77777777" w:rsidR="00E21B48" w:rsidRPr="000B4B2A" w:rsidRDefault="00E21B48" w:rsidP="00E21B48">
    <w:pPr>
      <w:jc w:val="right"/>
      <w:rPr>
        <w:rFonts w:cs="Arial"/>
        <w:sz w:val="18"/>
      </w:rPr>
    </w:pPr>
    <w:r w:rsidRPr="000B4B2A">
      <w:rPr>
        <w:rFonts w:cs="Arial"/>
        <w:sz w:val="18"/>
      </w:rPr>
      <w:fldChar w:fldCharType="begin"/>
    </w:r>
    <w:r w:rsidRPr="000B4B2A">
      <w:rPr>
        <w:rFonts w:cs="Arial"/>
        <w:sz w:val="18"/>
      </w:rPr>
      <w:instrText>PAGE  \* Arabic  \* MERGEFORMAT</w:instrText>
    </w:r>
    <w:r w:rsidRPr="000B4B2A">
      <w:rPr>
        <w:rFonts w:cs="Arial"/>
        <w:sz w:val="18"/>
      </w:rPr>
      <w:fldChar w:fldCharType="separate"/>
    </w:r>
    <w:r w:rsidR="00E56D9C">
      <w:rPr>
        <w:rFonts w:cs="Arial"/>
        <w:noProof/>
        <w:sz w:val="18"/>
      </w:rPr>
      <w:t>2</w:t>
    </w:r>
    <w:r w:rsidRPr="000B4B2A">
      <w:rPr>
        <w:rFonts w:cs="Arial"/>
        <w:sz w:val="18"/>
      </w:rPr>
      <w:fldChar w:fldCharType="end"/>
    </w:r>
    <w:r w:rsidRPr="000B4B2A">
      <w:rPr>
        <w:rFonts w:cs="Arial"/>
        <w:sz w:val="18"/>
      </w:rPr>
      <w:t xml:space="preserve"> (</w:t>
    </w:r>
    <w:r w:rsidRPr="000B4B2A">
      <w:rPr>
        <w:rFonts w:cs="Arial"/>
        <w:sz w:val="18"/>
      </w:rPr>
      <w:fldChar w:fldCharType="begin"/>
    </w:r>
    <w:r w:rsidRPr="000B4B2A">
      <w:rPr>
        <w:rFonts w:cs="Arial"/>
        <w:sz w:val="18"/>
      </w:rPr>
      <w:instrText>NUMPAGES  \* Arabic  \* MERGEFORMAT</w:instrText>
    </w:r>
    <w:r w:rsidRPr="000B4B2A">
      <w:rPr>
        <w:rFonts w:cs="Arial"/>
        <w:sz w:val="18"/>
      </w:rPr>
      <w:fldChar w:fldCharType="separate"/>
    </w:r>
    <w:r w:rsidR="00E56D9C">
      <w:rPr>
        <w:rFonts w:cs="Arial"/>
        <w:noProof/>
        <w:sz w:val="18"/>
      </w:rPr>
      <w:t>2</w:t>
    </w:r>
    <w:r w:rsidRPr="000B4B2A">
      <w:rPr>
        <w:rFonts w:cs="Arial"/>
        <w:sz w:val="18"/>
      </w:rPr>
      <w:fldChar w:fldCharType="end"/>
    </w:r>
    <w:r w:rsidRPr="000B4B2A">
      <w:rPr>
        <w:rFonts w:cs="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317E" w14:textId="77777777" w:rsidR="00437553" w:rsidRDefault="00437553"/>
  <w:tbl>
    <w:tblPr>
      <w:tblW w:w="9922" w:type="dxa"/>
      <w:tblLayout w:type="fixed"/>
      <w:tblLook w:val="04A0" w:firstRow="1" w:lastRow="0" w:firstColumn="1" w:lastColumn="0" w:noHBand="0" w:noVBand="1"/>
    </w:tblPr>
    <w:tblGrid>
      <w:gridCol w:w="1984"/>
      <w:gridCol w:w="2093"/>
      <w:gridCol w:w="1560"/>
      <w:gridCol w:w="2868"/>
      <w:gridCol w:w="1417"/>
    </w:tblGrid>
    <w:tr w:rsidR="004C5655" w:rsidRPr="000C29B8" w14:paraId="20903C43" w14:textId="77777777" w:rsidTr="00F32879">
      <w:trPr>
        <w:trHeight w:val="283"/>
      </w:trPr>
      <w:tc>
        <w:tcPr>
          <w:tcW w:w="9922" w:type="dxa"/>
          <w:gridSpan w:val="5"/>
          <w:tcBorders>
            <w:top w:val="single" w:sz="4" w:space="0" w:color="auto"/>
          </w:tcBorders>
          <w:shd w:val="clear" w:color="auto" w:fill="auto"/>
          <w:vAlign w:val="bottom"/>
        </w:tcPr>
        <w:p w14:paraId="6D819DD1" w14:textId="77777777" w:rsidR="004C5655" w:rsidRPr="007014DF" w:rsidRDefault="004C5655" w:rsidP="007014DF">
          <w:pPr>
            <w:rPr>
              <w:rFonts w:eastAsia="Calibri"/>
              <w:b/>
            </w:rPr>
          </w:pPr>
          <w:bookmarkStart w:id="2" w:name="zAdrFot"/>
          <w:r>
            <w:rPr>
              <w:rFonts w:eastAsia="Calibri"/>
              <w:b/>
              <w:sz w:val="20"/>
            </w:rPr>
            <w:t>Fastighetsanställdas Förbund</w:t>
          </w:r>
        </w:p>
      </w:tc>
    </w:tr>
    <w:tr w:rsidR="004C5655" w:rsidRPr="000C29B8" w14:paraId="7B1CC1BC" w14:textId="77777777" w:rsidTr="00F32879">
      <w:tc>
        <w:tcPr>
          <w:tcW w:w="1984" w:type="dxa"/>
          <w:shd w:val="clear" w:color="auto" w:fill="auto"/>
          <w:vAlign w:val="bottom"/>
        </w:tcPr>
        <w:p w14:paraId="58648804" w14:textId="77777777" w:rsidR="004C5655" w:rsidRPr="007014DF" w:rsidRDefault="004C5655" w:rsidP="007014DF">
          <w:pPr>
            <w:rPr>
              <w:rFonts w:eastAsia="Calibri"/>
              <w:sz w:val="18"/>
            </w:rPr>
          </w:pPr>
          <w:bookmarkStart w:id="3" w:name="bi_area"/>
          <w:bookmarkEnd w:id="3"/>
          <w:r>
            <w:rPr>
              <w:rFonts w:eastAsia="Calibri"/>
              <w:sz w:val="18"/>
            </w:rPr>
            <w:t>Förbundskontoret</w:t>
          </w:r>
        </w:p>
      </w:tc>
      <w:tc>
        <w:tcPr>
          <w:tcW w:w="2093" w:type="dxa"/>
          <w:shd w:val="clear" w:color="auto" w:fill="auto"/>
          <w:vAlign w:val="bottom"/>
        </w:tcPr>
        <w:p w14:paraId="23C2EBB4" w14:textId="77777777" w:rsidR="004C5655" w:rsidRPr="00301C29" w:rsidRDefault="004C5655" w:rsidP="007014DF">
          <w:pPr>
            <w:rPr>
              <w:rFonts w:eastAsia="Calibri" w:cs="Arial"/>
              <w:sz w:val="16"/>
            </w:rPr>
          </w:pPr>
          <w:r w:rsidRPr="00301C29">
            <w:rPr>
              <w:rFonts w:eastAsia="Calibri" w:cs="Arial"/>
              <w:sz w:val="16"/>
            </w:rPr>
            <w:t>Besöksadress</w:t>
          </w:r>
        </w:p>
      </w:tc>
      <w:tc>
        <w:tcPr>
          <w:tcW w:w="1560" w:type="dxa"/>
          <w:shd w:val="clear" w:color="auto" w:fill="auto"/>
          <w:vAlign w:val="bottom"/>
        </w:tcPr>
        <w:p w14:paraId="07D92199" w14:textId="77777777" w:rsidR="004C5655" w:rsidRPr="00301C29" w:rsidRDefault="004C5655" w:rsidP="007014DF">
          <w:pPr>
            <w:rPr>
              <w:rFonts w:eastAsia="Calibri"/>
            </w:rPr>
          </w:pPr>
          <w:r w:rsidRPr="00301C29">
            <w:rPr>
              <w:rFonts w:eastAsia="Calibri" w:cs="Arial"/>
              <w:sz w:val="16"/>
            </w:rPr>
            <w:t>Telefon</w:t>
          </w:r>
        </w:p>
      </w:tc>
      <w:tc>
        <w:tcPr>
          <w:tcW w:w="2868" w:type="dxa"/>
          <w:shd w:val="clear" w:color="auto" w:fill="auto"/>
          <w:vAlign w:val="bottom"/>
        </w:tcPr>
        <w:p w14:paraId="2FEAAFD1" w14:textId="77777777" w:rsidR="004C5655" w:rsidRPr="00301C29" w:rsidRDefault="004C5655" w:rsidP="007014DF">
          <w:pPr>
            <w:rPr>
              <w:rFonts w:eastAsia="Calibri"/>
            </w:rPr>
          </w:pPr>
          <w:r w:rsidRPr="00301C29">
            <w:rPr>
              <w:rFonts w:eastAsia="Calibri" w:cs="Arial"/>
              <w:sz w:val="16"/>
            </w:rPr>
            <w:t>E-post</w:t>
          </w:r>
        </w:p>
      </w:tc>
      <w:tc>
        <w:tcPr>
          <w:tcW w:w="1417" w:type="dxa"/>
          <w:shd w:val="clear" w:color="auto" w:fill="auto"/>
          <w:vAlign w:val="bottom"/>
        </w:tcPr>
        <w:p w14:paraId="5967B878" w14:textId="77777777" w:rsidR="004C5655" w:rsidRPr="00301C29" w:rsidRDefault="004C5655" w:rsidP="007014DF">
          <w:pPr>
            <w:rPr>
              <w:rFonts w:eastAsia="Calibri"/>
            </w:rPr>
          </w:pPr>
          <w:r w:rsidRPr="00301C29">
            <w:rPr>
              <w:rFonts w:eastAsia="Calibri" w:cs="Arial"/>
              <w:sz w:val="16"/>
            </w:rPr>
            <w:t>Org nr</w:t>
          </w:r>
        </w:p>
      </w:tc>
    </w:tr>
    <w:tr w:rsidR="004C5655" w:rsidRPr="000C29B8" w14:paraId="5ECD6976" w14:textId="77777777" w:rsidTr="00F32879">
      <w:tc>
        <w:tcPr>
          <w:tcW w:w="1984" w:type="dxa"/>
          <w:shd w:val="clear" w:color="auto" w:fill="auto"/>
          <w:vAlign w:val="bottom"/>
        </w:tcPr>
        <w:p w14:paraId="194149F4" w14:textId="77777777" w:rsidR="004C5655" w:rsidRPr="007014DF" w:rsidRDefault="004C5655" w:rsidP="007014DF">
          <w:pPr>
            <w:rPr>
              <w:rFonts w:eastAsia="Calibri"/>
              <w:sz w:val="18"/>
            </w:rPr>
          </w:pPr>
          <w:bookmarkStart w:id="4" w:name="bi_pa"/>
          <w:bookmarkEnd w:id="4"/>
          <w:r>
            <w:rPr>
              <w:rFonts w:eastAsia="Calibri"/>
              <w:sz w:val="18"/>
            </w:rPr>
            <w:t>Box 70446</w:t>
          </w:r>
        </w:p>
      </w:tc>
      <w:tc>
        <w:tcPr>
          <w:tcW w:w="2093" w:type="dxa"/>
          <w:shd w:val="clear" w:color="auto" w:fill="auto"/>
          <w:vAlign w:val="bottom"/>
        </w:tcPr>
        <w:p w14:paraId="78BEC478" w14:textId="77777777" w:rsidR="004C5655" w:rsidRPr="007014DF" w:rsidRDefault="004C5655" w:rsidP="007014DF">
          <w:pPr>
            <w:rPr>
              <w:rFonts w:eastAsia="Calibri"/>
              <w:sz w:val="18"/>
            </w:rPr>
          </w:pPr>
          <w:bookmarkStart w:id="5" w:name="bi_ba"/>
          <w:bookmarkEnd w:id="5"/>
          <w:r>
            <w:rPr>
              <w:rFonts w:eastAsia="Calibri"/>
              <w:sz w:val="18"/>
            </w:rPr>
            <w:t>Hagagatan 2</w:t>
          </w:r>
        </w:p>
      </w:tc>
      <w:tc>
        <w:tcPr>
          <w:tcW w:w="1560" w:type="dxa"/>
          <w:shd w:val="clear" w:color="auto" w:fill="auto"/>
          <w:vAlign w:val="bottom"/>
        </w:tcPr>
        <w:p w14:paraId="49841D97" w14:textId="77777777" w:rsidR="004C5655" w:rsidRPr="007014DF" w:rsidRDefault="004C5655" w:rsidP="007014DF">
          <w:pPr>
            <w:rPr>
              <w:rFonts w:eastAsia="Calibri"/>
              <w:sz w:val="18"/>
            </w:rPr>
          </w:pPr>
          <w:bookmarkStart w:id="6" w:name="bi_tv0"/>
          <w:bookmarkEnd w:id="6"/>
          <w:r>
            <w:rPr>
              <w:rFonts w:eastAsia="Calibri"/>
              <w:sz w:val="18"/>
            </w:rPr>
            <w:t>08-696 11 50</w:t>
          </w:r>
        </w:p>
      </w:tc>
      <w:tc>
        <w:tcPr>
          <w:tcW w:w="2868" w:type="dxa"/>
          <w:shd w:val="clear" w:color="auto" w:fill="auto"/>
          <w:vAlign w:val="bottom"/>
        </w:tcPr>
        <w:p w14:paraId="6C6FF634" w14:textId="77777777" w:rsidR="004C5655" w:rsidRPr="007014DF" w:rsidRDefault="004C5655" w:rsidP="007014DF">
          <w:pPr>
            <w:rPr>
              <w:rFonts w:eastAsia="Calibri"/>
              <w:sz w:val="18"/>
            </w:rPr>
          </w:pPr>
          <w:r>
            <w:rPr>
              <w:rFonts w:eastAsia="Calibri"/>
              <w:sz w:val="18"/>
            </w:rPr>
            <w:t>forbundskontoret@fastighets.se</w:t>
          </w:r>
        </w:p>
      </w:tc>
      <w:tc>
        <w:tcPr>
          <w:tcW w:w="1417" w:type="dxa"/>
          <w:shd w:val="clear" w:color="auto" w:fill="auto"/>
          <w:vAlign w:val="bottom"/>
        </w:tcPr>
        <w:p w14:paraId="1E452C9E" w14:textId="77777777" w:rsidR="004C5655" w:rsidRPr="007014DF" w:rsidRDefault="004C5655" w:rsidP="007014DF">
          <w:pPr>
            <w:rPr>
              <w:rFonts w:eastAsia="Calibri"/>
              <w:sz w:val="18"/>
            </w:rPr>
          </w:pPr>
          <w:r>
            <w:rPr>
              <w:rFonts w:eastAsia="Calibri"/>
              <w:sz w:val="18"/>
            </w:rPr>
            <w:t>802000-8622</w:t>
          </w:r>
        </w:p>
      </w:tc>
    </w:tr>
    <w:tr w:rsidR="004C5655" w:rsidRPr="000C29B8" w14:paraId="4F553412" w14:textId="77777777" w:rsidTr="00F32879">
      <w:tc>
        <w:tcPr>
          <w:tcW w:w="1984" w:type="dxa"/>
          <w:shd w:val="clear" w:color="auto" w:fill="auto"/>
          <w:vAlign w:val="bottom"/>
        </w:tcPr>
        <w:p w14:paraId="0953B953" w14:textId="77777777" w:rsidR="004C5655" w:rsidRPr="007014DF" w:rsidRDefault="004C5655" w:rsidP="007014DF">
          <w:pPr>
            <w:rPr>
              <w:rFonts w:eastAsia="Calibri"/>
              <w:sz w:val="18"/>
            </w:rPr>
          </w:pPr>
          <w:bookmarkStart w:id="7" w:name="bi_pn0po0"/>
          <w:bookmarkEnd w:id="7"/>
          <w:r>
            <w:rPr>
              <w:rFonts w:eastAsia="Calibri"/>
              <w:sz w:val="18"/>
            </w:rPr>
            <w:t xml:space="preserve">107 25 Stockholm </w:t>
          </w:r>
        </w:p>
      </w:tc>
      <w:tc>
        <w:tcPr>
          <w:tcW w:w="2093" w:type="dxa"/>
          <w:shd w:val="clear" w:color="auto" w:fill="auto"/>
          <w:vAlign w:val="bottom"/>
        </w:tcPr>
        <w:p w14:paraId="6BF95661" w14:textId="77777777" w:rsidR="004C5655" w:rsidRPr="007014DF" w:rsidRDefault="004C5655" w:rsidP="007014DF">
          <w:pPr>
            <w:rPr>
              <w:rFonts w:eastAsia="Calibri" w:cs="Arial"/>
              <w:sz w:val="18"/>
            </w:rPr>
          </w:pPr>
        </w:p>
      </w:tc>
      <w:tc>
        <w:tcPr>
          <w:tcW w:w="1560" w:type="dxa"/>
          <w:shd w:val="clear" w:color="auto" w:fill="auto"/>
          <w:vAlign w:val="bottom"/>
        </w:tcPr>
        <w:p w14:paraId="5773AE0A" w14:textId="77777777" w:rsidR="004C5655" w:rsidRPr="007014DF" w:rsidRDefault="004C5655" w:rsidP="007014DF">
          <w:pPr>
            <w:rPr>
              <w:rFonts w:eastAsia="Calibri" w:cs="Arial"/>
              <w:sz w:val="18"/>
            </w:rPr>
          </w:pPr>
        </w:p>
      </w:tc>
      <w:tc>
        <w:tcPr>
          <w:tcW w:w="2868" w:type="dxa"/>
          <w:shd w:val="clear" w:color="auto" w:fill="auto"/>
          <w:vAlign w:val="bottom"/>
        </w:tcPr>
        <w:p w14:paraId="0BE89791" w14:textId="77777777" w:rsidR="004C5655" w:rsidRPr="007014DF" w:rsidRDefault="004C5655" w:rsidP="007014DF">
          <w:pPr>
            <w:rPr>
              <w:rFonts w:eastAsia="Calibri"/>
              <w:sz w:val="18"/>
            </w:rPr>
          </w:pPr>
          <w:r>
            <w:rPr>
              <w:rFonts w:eastAsia="Calibri"/>
              <w:sz w:val="18"/>
            </w:rPr>
            <w:t>www.fastighets.se</w:t>
          </w:r>
        </w:p>
      </w:tc>
      <w:tc>
        <w:tcPr>
          <w:tcW w:w="1417" w:type="dxa"/>
          <w:shd w:val="clear" w:color="auto" w:fill="auto"/>
          <w:vAlign w:val="bottom"/>
        </w:tcPr>
        <w:p w14:paraId="750B58A9" w14:textId="77777777" w:rsidR="004C5655" w:rsidRPr="007014DF" w:rsidRDefault="00437553" w:rsidP="007014DF">
          <w:pPr>
            <w:rPr>
              <w:rFonts w:eastAsia="Calibri"/>
              <w:sz w:val="18"/>
            </w:rPr>
          </w:pPr>
          <w:r>
            <w:rPr>
              <w:rFonts w:eastAsia="Calibri"/>
              <w:sz w:val="18"/>
            </w:rPr>
            <w:t>202301MS</w:t>
          </w:r>
        </w:p>
      </w:tc>
    </w:tr>
    <w:bookmarkEnd w:id="2"/>
  </w:tbl>
  <w:p w14:paraId="12BB66F1" w14:textId="77777777" w:rsidR="00E21B48" w:rsidRDefault="00E21B48" w:rsidP="00E21B48">
    <w:pPr>
      <w:pStyle w:val="zEnpunk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8700" w14:textId="77777777" w:rsidR="004C5655" w:rsidRDefault="004C5655" w:rsidP="00E21B48">
      <w:pPr>
        <w:spacing w:line="240" w:lineRule="auto"/>
      </w:pPr>
      <w:r>
        <w:separator/>
      </w:r>
    </w:p>
  </w:footnote>
  <w:footnote w:type="continuationSeparator" w:id="0">
    <w:p w14:paraId="4389FBD6" w14:textId="77777777" w:rsidR="004C5655" w:rsidRDefault="004C5655" w:rsidP="00E21B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6DE4" w14:textId="77777777" w:rsidR="00E21B48" w:rsidRPr="004C5655" w:rsidRDefault="004C5655" w:rsidP="004C5655">
    <w:bookmarkStart w:id="0" w:name="zhLogo0"/>
    <w:r>
      <w:rPr>
        <w:noProof/>
        <w:lang w:eastAsia="sv-SE"/>
      </w:rPr>
      <w:drawing>
        <wp:inline distT="0" distB="0" distL="0" distR="0" wp14:anchorId="3005BBF3" wp14:editId="67081465">
          <wp:extent cx="1500824" cy="51683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1" cstate="print">
                    <a:extLst>
                      <a:ext uri="{28A0092B-C50C-407E-A947-70E740481C1C}">
                        <a14:useLocalDpi xmlns:a14="http://schemas.microsoft.com/office/drawing/2010/main" val="0"/>
                      </a:ext>
                    </a:extLst>
                  </a:blip>
                  <a:srcRect l="5834" t="11606" r="-1" b="-24433"/>
                  <a:stretch/>
                </pic:blipFill>
                <pic:spPr bwMode="auto">
                  <a:xfrm>
                    <a:off x="0" y="0"/>
                    <a:ext cx="1508628" cy="519522"/>
                  </a:xfrm>
                  <a:prstGeom prst="rect">
                    <a:avLst/>
                  </a:prstGeom>
                  <a:ln>
                    <a:noFill/>
                  </a:ln>
                  <a:extLst>
                    <a:ext uri="{53640926-AAD7-44D8-BBD7-CCE9431645EC}">
                      <a14:shadowObscured xmlns:a14="http://schemas.microsoft.com/office/drawing/2010/main"/>
                    </a:ext>
                  </a:extLst>
                </pic:spPr>
              </pic:pic>
            </a:graphicData>
          </a:graphic>
        </wp:inline>
      </w:drawing>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245"/>
      <w:gridCol w:w="4111"/>
    </w:tblGrid>
    <w:tr w:rsidR="00E21B48" w14:paraId="191DF81F" w14:textId="77777777" w:rsidTr="003A3720">
      <w:trPr>
        <w:trHeight w:val="964"/>
      </w:trPr>
      <w:tc>
        <w:tcPr>
          <w:tcW w:w="5245" w:type="dxa"/>
        </w:tcPr>
        <w:p w14:paraId="58A2EF2F" w14:textId="77777777" w:rsidR="00E21B48" w:rsidRDefault="004C5655" w:rsidP="004C5655">
          <w:pPr>
            <w:spacing w:line="280" w:lineRule="atLeast"/>
          </w:pPr>
          <w:bookmarkStart w:id="1" w:name="zhLogo" w:colFirst="0" w:colLast="0"/>
          <w:r>
            <w:rPr>
              <w:noProof/>
              <w:lang w:eastAsia="sv-SE"/>
            </w:rPr>
            <w:drawing>
              <wp:inline distT="0" distB="0" distL="0" distR="0" wp14:anchorId="3C034C98" wp14:editId="659E3E41">
                <wp:extent cx="1500824" cy="5168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1" cstate="print">
                          <a:extLst>
                            <a:ext uri="{28A0092B-C50C-407E-A947-70E740481C1C}">
                              <a14:useLocalDpi xmlns:a14="http://schemas.microsoft.com/office/drawing/2010/main" val="0"/>
                            </a:ext>
                          </a:extLst>
                        </a:blip>
                        <a:srcRect l="5834" t="11606" r="-1" b="-24433"/>
                        <a:stretch/>
                      </pic:blipFill>
                      <pic:spPr bwMode="auto">
                        <a:xfrm>
                          <a:off x="0" y="0"/>
                          <a:ext cx="1508628" cy="519522"/>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vAlign w:val="bottom"/>
        </w:tcPr>
        <w:p w14:paraId="7DBEBB22" w14:textId="77777777" w:rsidR="00E21B48" w:rsidRPr="00F45E67" w:rsidRDefault="00E21B48" w:rsidP="00E21B48"/>
      </w:tc>
    </w:tr>
    <w:bookmarkEnd w:id="1"/>
  </w:tbl>
  <w:p w14:paraId="2DC47EFA" w14:textId="77777777" w:rsidR="00E21B48" w:rsidRDefault="00E21B48" w:rsidP="00E21B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7D4D"/>
    <w:multiLevelType w:val="hybridMultilevel"/>
    <w:tmpl w:val="A6EE82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8379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B634CA"/>
    <w:multiLevelType w:val="hybridMultilevel"/>
    <w:tmpl w:val="DEAE368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16cid:durableId="329719337">
    <w:abstractNumId w:val="1"/>
  </w:num>
  <w:num w:numId="2" w16cid:durableId="1449934937">
    <w:abstractNumId w:val="2"/>
  </w:num>
  <w:num w:numId="3" w16cid:durableId="194368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655"/>
    <w:rsid w:val="00014CEC"/>
    <w:rsid w:val="000F5A77"/>
    <w:rsid w:val="001F0889"/>
    <w:rsid w:val="00256310"/>
    <w:rsid w:val="002732FC"/>
    <w:rsid w:val="00325287"/>
    <w:rsid w:val="003B5ABC"/>
    <w:rsid w:val="00437553"/>
    <w:rsid w:val="00461FEB"/>
    <w:rsid w:val="004C5655"/>
    <w:rsid w:val="004D37D9"/>
    <w:rsid w:val="005B68F5"/>
    <w:rsid w:val="006669A9"/>
    <w:rsid w:val="0070649F"/>
    <w:rsid w:val="00806EAF"/>
    <w:rsid w:val="00A6094F"/>
    <w:rsid w:val="00A91009"/>
    <w:rsid w:val="00AE6820"/>
    <w:rsid w:val="00BA0B88"/>
    <w:rsid w:val="00CE29CD"/>
    <w:rsid w:val="00DC6D44"/>
    <w:rsid w:val="00E21B48"/>
    <w:rsid w:val="00E454D5"/>
    <w:rsid w:val="00E56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2EE7"/>
  <w15:chartTrackingRefBased/>
  <w15:docId w15:val="{F11F272D-DB10-47B7-B8B5-F60E7FF3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655"/>
    <w:pPr>
      <w:spacing w:after="160" w:line="259" w:lineRule="auto"/>
    </w:pPr>
    <w:rPr>
      <w:sz w:val="22"/>
      <w:szCs w:val="22"/>
    </w:rPr>
  </w:style>
  <w:style w:type="paragraph" w:styleId="Rubrik1">
    <w:name w:val="heading 1"/>
    <w:basedOn w:val="Normal"/>
    <w:next w:val="Normal"/>
    <w:link w:val="Rubrik1Char"/>
    <w:uiPriority w:val="9"/>
    <w:qFormat/>
    <w:rsid w:val="00256310"/>
    <w:pPr>
      <w:keepNext/>
      <w:keepLines/>
      <w:spacing w:after="120"/>
      <w:outlineLvl w:val="0"/>
    </w:pPr>
    <w:rPr>
      <w:rFonts w:eastAsiaTheme="majorEastAsia" w:cstheme="majorBidi"/>
      <w:b/>
      <w:caps/>
      <w:szCs w:val="32"/>
    </w:rPr>
  </w:style>
  <w:style w:type="paragraph" w:styleId="Rubrik2">
    <w:name w:val="heading 2"/>
    <w:basedOn w:val="Rubrik1"/>
    <w:next w:val="Normal"/>
    <w:link w:val="Rubrik2Char"/>
    <w:uiPriority w:val="9"/>
    <w:qFormat/>
    <w:rsid w:val="00256310"/>
    <w:pPr>
      <w:outlineLvl w:val="1"/>
    </w:pPr>
    <w:rPr>
      <w:caps w:val="0"/>
      <w:szCs w:val="26"/>
      <w:u w:val="single"/>
    </w:rPr>
  </w:style>
  <w:style w:type="paragraph" w:styleId="Rubrik3">
    <w:name w:val="heading 3"/>
    <w:basedOn w:val="Rubrik1"/>
    <w:next w:val="Normal"/>
    <w:link w:val="Rubrik3Char"/>
    <w:uiPriority w:val="9"/>
    <w:qFormat/>
    <w:rsid w:val="00256310"/>
    <w:pPr>
      <w:outlineLvl w:val="2"/>
    </w:pPr>
    <w:rPr>
      <w:caps w:val="0"/>
    </w:rPr>
  </w:style>
  <w:style w:type="paragraph" w:styleId="Rubrik4">
    <w:name w:val="heading 4"/>
    <w:basedOn w:val="Rubrik1"/>
    <w:next w:val="Normal"/>
    <w:link w:val="Rubrik4Char"/>
    <w:uiPriority w:val="9"/>
    <w:qFormat/>
    <w:rsid w:val="00256310"/>
    <w:pPr>
      <w:outlineLvl w:val="3"/>
    </w:pPr>
    <w:rPr>
      <w:i/>
      <w:iCs/>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6310"/>
    <w:rPr>
      <w:rFonts w:ascii="Arial" w:eastAsiaTheme="majorEastAsia" w:hAnsi="Arial" w:cstheme="majorBidi"/>
      <w:b/>
      <w:caps/>
      <w:szCs w:val="32"/>
    </w:rPr>
  </w:style>
  <w:style w:type="character" w:customStyle="1" w:styleId="Rubrik2Char">
    <w:name w:val="Rubrik 2 Char"/>
    <w:basedOn w:val="Standardstycketeckensnitt"/>
    <w:link w:val="Rubrik2"/>
    <w:uiPriority w:val="9"/>
    <w:rsid w:val="00256310"/>
    <w:rPr>
      <w:rFonts w:ascii="Arial" w:eastAsiaTheme="majorEastAsia" w:hAnsi="Arial" w:cstheme="majorBidi"/>
      <w:b/>
      <w:szCs w:val="26"/>
      <w:u w:val="single"/>
    </w:rPr>
  </w:style>
  <w:style w:type="character" w:customStyle="1" w:styleId="Rubrik3Char">
    <w:name w:val="Rubrik 3 Char"/>
    <w:basedOn w:val="Standardstycketeckensnitt"/>
    <w:link w:val="Rubrik3"/>
    <w:uiPriority w:val="9"/>
    <w:rsid w:val="00256310"/>
    <w:rPr>
      <w:rFonts w:ascii="Arial" w:eastAsiaTheme="majorEastAsia" w:hAnsi="Arial" w:cstheme="majorBidi"/>
      <w:b/>
      <w:szCs w:val="32"/>
    </w:rPr>
  </w:style>
  <w:style w:type="character" w:customStyle="1" w:styleId="Rubrik4Char">
    <w:name w:val="Rubrik 4 Char"/>
    <w:basedOn w:val="Standardstycketeckensnitt"/>
    <w:link w:val="Rubrik4"/>
    <w:uiPriority w:val="9"/>
    <w:rsid w:val="00256310"/>
    <w:rPr>
      <w:rFonts w:ascii="Arial" w:eastAsiaTheme="majorEastAsia" w:hAnsi="Arial" w:cstheme="majorBidi"/>
      <w:b/>
      <w:i/>
      <w:iCs/>
      <w:szCs w:val="32"/>
    </w:rPr>
  </w:style>
  <w:style w:type="paragraph" w:customStyle="1" w:styleId="zIndexdatarad">
    <w:name w:val="z_Indexdatarad"/>
    <w:basedOn w:val="Normal"/>
    <w:uiPriority w:val="11"/>
    <w:semiHidden/>
    <w:rsid w:val="00256310"/>
    <w:pPr>
      <w:spacing w:line="240" w:lineRule="auto"/>
    </w:pPr>
    <w:rPr>
      <w:rFonts w:cs="Arial"/>
      <w:noProof/>
      <w:color w:val="FFFFFF" w:themeColor="background1"/>
      <w:sz w:val="8"/>
      <w:szCs w:val="8"/>
    </w:rPr>
  </w:style>
  <w:style w:type="paragraph" w:customStyle="1" w:styleId="zEnpunktstycke">
    <w:name w:val="z_Enpunktstycke"/>
    <w:basedOn w:val="Normal"/>
    <w:uiPriority w:val="11"/>
    <w:semiHidden/>
    <w:rsid w:val="00A91009"/>
    <w:pPr>
      <w:spacing w:line="240" w:lineRule="auto"/>
    </w:pPr>
    <w:rPr>
      <w:sz w:val="2"/>
    </w:rPr>
  </w:style>
  <w:style w:type="paragraph" w:customStyle="1" w:styleId="Ledtext">
    <w:name w:val="Ledtext"/>
    <w:basedOn w:val="Normal"/>
    <w:uiPriority w:val="10"/>
    <w:semiHidden/>
    <w:rsid w:val="00256310"/>
    <w:pPr>
      <w:spacing w:line="240" w:lineRule="auto"/>
    </w:pPr>
    <w:rPr>
      <w:sz w:val="16"/>
    </w:rPr>
  </w:style>
  <w:style w:type="paragraph" w:customStyle="1" w:styleId="zDokMrkning">
    <w:name w:val="z_DokMärkning"/>
    <w:basedOn w:val="Normal"/>
    <w:uiPriority w:val="11"/>
    <w:semiHidden/>
    <w:rsid w:val="00A91009"/>
    <w:rPr>
      <w:sz w:val="12"/>
    </w:rPr>
  </w:style>
  <w:style w:type="paragraph" w:styleId="Sidfot">
    <w:name w:val="footer"/>
    <w:basedOn w:val="Normal"/>
    <w:link w:val="SidfotChar"/>
    <w:uiPriority w:val="99"/>
    <w:semiHidden/>
    <w:rsid w:val="001F0889"/>
    <w:pPr>
      <w:tabs>
        <w:tab w:val="center" w:pos="4536"/>
        <w:tab w:val="right" w:pos="9072"/>
      </w:tabs>
      <w:spacing w:line="240" w:lineRule="auto"/>
    </w:pPr>
    <w:rPr>
      <w:sz w:val="16"/>
    </w:rPr>
  </w:style>
  <w:style w:type="character" w:customStyle="1" w:styleId="SidfotChar">
    <w:name w:val="Sidfot Char"/>
    <w:basedOn w:val="Standardstycketeckensnitt"/>
    <w:link w:val="Sidfot"/>
    <w:uiPriority w:val="99"/>
    <w:semiHidden/>
    <w:rsid w:val="006669A9"/>
    <w:rPr>
      <w:rFonts w:ascii="Arial" w:hAnsi="Arial"/>
      <w:sz w:val="16"/>
    </w:rPr>
  </w:style>
  <w:style w:type="paragraph" w:styleId="Sidhuvud">
    <w:name w:val="header"/>
    <w:basedOn w:val="Normal"/>
    <w:link w:val="SidhuvudChar"/>
    <w:uiPriority w:val="99"/>
    <w:semiHidden/>
    <w:rsid w:val="001F0889"/>
    <w:pPr>
      <w:tabs>
        <w:tab w:val="center" w:pos="4536"/>
        <w:tab w:val="right" w:pos="9072"/>
      </w:tabs>
      <w:spacing w:line="240" w:lineRule="auto"/>
    </w:pPr>
    <w:rPr>
      <w:sz w:val="16"/>
    </w:rPr>
  </w:style>
  <w:style w:type="character" w:customStyle="1" w:styleId="SidhuvudChar">
    <w:name w:val="Sidhuvud Char"/>
    <w:basedOn w:val="Standardstycketeckensnitt"/>
    <w:link w:val="Sidhuvud"/>
    <w:uiPriority w:val="99"/>
    <w:semiHidden/>
    <w:rsid w:val="006669A9"/>
    <w:rPr>
      <w:rFonts w:ascii="Arial" w:hAnsi="Arial"/>
      <w:sz w:val="16"/>
    </w:rPr>
  </w:style>
  <w:style w:type="table" w:styleId="Tabellrutnt">
    <w:name w:val="Table Grid"/>
    <w:basedOn w:val="Normaltabell"/>
    <w:uiPriority w:val="39"/>
    <w:rsid w:val="003B5A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linje">
    <w:name w:val="Ingen linje"/>
    <w:basedOn w:val="Normaltabell"/>
    <w:uiPriority w:val="99"/>
    <w:rsid w:val="003B5ABC"/>
    <w:pPr>
      <w:spacing w:line="240" w:lineRule="auto"/>
    </w:pPr>
    <w:tblPr>
      <w:tblCellMar>
        <w:left w:w="0" w:type="dxa"/>
      </w:tblCellMar>
    </w:tblPr>
  </w:style>
  <w:style w:type="paragraph" w:styleId="Liststycke">
    <w:name w:val="List Paragraph"/>
    <w:basedOn w:val="Normal"/>
    <w:uiPriority w:val="34"/>
    <w:qFormat/>
    <w:rsid w:val="004C5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1176mast\AppData\Local\OfficeKey\Workgrou\Gemensam\76_Brev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1B28C164CCC419EE73D534798F42F" ma:contentTypeVersion="13" ma:contentTypeDescription="Skapa ett nytt dokument." ma:contentTypeScope="" ma:versionID="b5a525b547ccbf42a7e9e55f5a8eb93d">
  <xsd:schema xmlns:xsd="http://www.w3.org/2001/XMLSchema" xmlns:xs="http://www.w3.org/2001/XMLSchema" xmlns:p="http://schemas.microsoft.com/office/2006/metadata/properties" xmlns:ns3="faac63c6-41ee-48de-87b2-1cacb8aab6b7" xmlns:ns4="073c5022-0b1d-4778-86b1-2f3cae3d4fd4" targetNamespace="http://schemas.microsoft.com/office/2006/metadata/properties" ma:root="true" ma:fieldsID="71d3ea18261a7d203fde492f339fd7d6" ns3:_="" ns4:_="">
    <xsd:import namespace="faac63c6-41ee-48de-87b2-1cacb8aab6b7"/>
    <xsd:import namespace="073c5022-0b1d-4778-86b1-2f3cae3d4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63c6-41ee-48de-87b2-1cacb8aab6b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c5022-0b1d-4778-86b1-2f3cae3d4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5ACE3-6D17-4A8D-A3A3-67669B52A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63c6-41ee-48de-87b2-1cacb8aab6b7"/>
    <ds:schemaRef ds:uri="073c5022-0b1d-4778-86b1-2f3cae3d4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9A552-24DE-406E-8530-AC82374485FB}">
  <ds:schemaRefs>
    <ds:schemaRef ds:uri="073c5022-0b1d-4778-86b1-2f3cae3d4fd4"/>
    <ds:schemaRef ds:uri="http://purl.org/dc/elements/1.1/"/>
    <ds:schemaRef ds:uri="faac63c6-41ee-48de-87b2-1cacb8aab6b7"/>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95F373-9E9D-4497-B8B8-4CFC88645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76_Brev_SE</Template>
  <TotalTime>1</TotalTime>
  <Pages>2</Pages>
  <Words>397</Words>
  <Characters>2108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Stang</dc:creator>
  <cp:keywords/>
  <dc:description/>
  <cp:lastModifiedBy>Benjamin Ivansson</cp:lastModifiedBy>
  <cp:revision>3</cp:revision>
  <dcterms:created xsi:type="dcterms:W3CDTF">2023-01-24T12:36:00Z</dcterms:created>
  <dcterms:modified xsi:type="dcterms:W3CDTF">2023-02-28T08:58:00Z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Dialog">
    <vt:i4>2</vt:i4>
  </property>
</Properties>
</file>