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F5DC" w14:textId="77777777" w:rsidR="00AE02D2" w:rsidRPr="00FA7CB1" w:rsidRDefault="00AE02D2" w:rsidP="00E674DD">
      <w:pPr>
        <w:pStyle w:val="Rubr1"/>
        <w:tabs>
          <w:tab w:val="left" w:pos="567"/>
          <w:tab w:val="left" w:pos="3969"/>
        </w:tabs>
      </w:pPr>
      <w:r w:rsidRPr="00FA7CB1">
        <w:t>Överenskomme</w:t>
      </w:r>
      <w:r w:rsidR="00B34535" w:rsidRPr="00FA7CB1">
        <w:t>lse om Lön och Allmänna anställ</w:t>
      </w:r>
      <w:r w:rsidRPr="00FA7CB1">
        <w:t xml:space="preserve">ningsvillkor </w:t>
      </w:r>
      <w:r w:rsidRPr="005A686C">
        <w:t xml:space="preserve">samt </w:t>
      </w:r>
      <w:r w:rsidR="00B34535" w:rsidRPr="005A686C">
        <w:t>rekommendation om lokalt kollek</w:t>
      </w:r>
      <w:r w:rsidRPr="005A686C">
        <w:t xml:space="preserve">tivavtal </w:t>
      </w:r>
      <w:r w:rsidRPr="00FA7CB1">
        <w:t xml:space="preserve">m.m. – ÖLA </w:t>
      </w:r>
      <w:r w:rsidR="006E5ADF">
        <w:t>20</w:t>
      </w:r>
    </w:p>
    <w:p w14:paraId="618AABDF" w14:textId="77777777" w:rsidR="00A77CE6" w:rsidRPr="00FA7CB1" w:rsidRDefault="00A77CE6" w:rsidP="00A50202">
      <w:pPr>
        <w:framePr w:hSpace="141" w:wrap="around" w:vAnchor="page" w:hAnchor="text" w:yAlign="top"/>
        <w:tabs>
          <w:tab w:val="left" w:pos="3970"/>
          <w:tab w:val="left" w:pos="6806"/>
        </w:tabs>
        <w:suppressOverlap/>
      </w:pPr>
      <w:r w:rsidRPr="00FA7CB1">
        <w:tab/>
      </w:r>
      <w:r w:rsidRPr="00FA7CB1">
        <w:tab/>
      </w:r>
    </w:p>
    <w:p w14:paraId="1FF077A3" w14:textId="77777777" w:rsidR="00A77CE6" w:rsidRPr="00FA7CB1" w:rsidRDefault="00A77CE6" w:rsidP="00A77CE6">
      <w:pPr>
        <w:framePr w:hSpace="141" w:wrap="around" w:vAnchor="page" w:hAnchor="text" w:yAlign="top"/>
        <w:tabs>
          <w:tab w:val="left" w:pos="567"/>
          <w:tab w:val="left" w:pos="3969"/>
        </w:tabs>
        <w:suppressOverlap/>
      </w:pPr>
      <w:r w:rsidRPr="00FA7CB1">
        <w:tab/>
      </w:r>
      <w:r>
        <w:tab/>
      </w:r>
      <w:r w:rsidRPr="00FA7CB1">
        <w:t>Förhandlingsprotokoll</w:t>
      </w:r>
    </w:p>
    <w:p w14:paraId="672A68BA" w14:textId="7BE5031E" w:rsidR="00A77CE6" w:rsidRPr="00FA7CB1" w:rsidRDefault="00A77CE6" w:rsidP="00A77CE6">
      <w:pPr>
        <w:framePr w:hSpace="141" w:wrap="around" w:vAnchor="page" w:hAnchor="text" w:yAlign="top"/>
        <w:tabs>
          <w:tab w:val="left" w:pos="3969"/>
          <w:tab w:val="left" w:pos="6806"/>
        </w:tabs>
        <w:spacing w:after="120"/>
        <w:suppressOverlap/>
      </w:pPr>
      <w:r>
        <w:tab/>
      </w:r>
      <w:r w:rsidR="00C87E65">
        <w:t>2020-12-15</w:t>
      </w:r>
      <w:r w:rsidRPr="00FA7CB1">
        <w:tab/>
      </w:r>
    </w:p>
    <w:p w14:paraId="61009078" w14:textId="77777777" w:rsidR="00AE02D2" w:rsidRPr="00FA7CB1" w:rsidRDefault="00AE02D2" w:rsidP="00E674DD">
      <w:pPr>
        <w:pStyle w:val="Rubr4"/>
        <w:tabs>
          <w:tab w:val="left" w:pos="567"/>
        </w:tabs>
        <w:spacing w:before="240"/>
        <w:rPr>
          <w:rFonts w:eastAsiaTheme="minorHAnsi"/>
        </w:rPr>
      </w:pPr>
      <w:r w:rsidRPr="00FA7CB1">
        <w:rPr>
          <w:rFonts w:eastAsiaTheme="minorHAnsi"/>
        </w:rPr>
        <w:t>Parter</w:t>
      </w:r>
    </w:p>
    <w:p w14:paraId="6DB330D2" w14:textId="699353A9" w:rsidR="00AE02D2" w:rsidRPr="00FA7CB1" w:rsidRDefault="006E5ADF" w:rsidP="00AE02D2">
      <w:pPr>
        <w:tabs>
          <w:tab w:val="left" w:pos="567"/>
        </w:tabs>
        <w:rPr>
          <w:rFonts w:eastAsiaTheme="minorHAnsi"/>
        </w:rPr>
      </w:pPr>
      <w:r>
        <w:rPr>
          <w:rFonts w:eastAsiaTheme="minorHAnsi"/>
        </w:rPr>
        <w:t>Sobona</w:t>
      </w:r>
      <w:r w:rsidR="0036019D">
        <w:rPr>
          <w:rFonts w:eastAsiaTheme="minorHAnsi"/>
        </w:rPr>
        <w:t xml:space="preserve"> – Kommunala företagens arbetsgivarorganisation</w:t>
      </w:r>
      <w:r w:rsidR="00AE02D2" w:rsidRPr="00FA7CB1">
        <w:rPr>
          <w:rFonts w:eastAsiaTheme="minorHAnsi"/>
        </w:rPr>
        <w:t xml:space="preserve"> å ena sidan, samt</w:t>
      </w:r>
    </w:p>
    <w:p w14:paraId="0E64D158" w14:textId="77777777" w:rsidR="00AE02D2" w:rsidRPr="00FA7CB1" w:rsidRDefault="00AE02D2" w:rsidP="00AE02D2">
      <w:pPr>
        <w:tabs>
          <w:tab w:val="left" w:pos="567"/>
        </w:tabs>
        <w:rPr>
          <w:rFonts w:eastAsiaTheme="minorHAnsi"/>
        </w:rPr>
      </w:pPr>
      <w:r w:rsidRPr="00FA7CB1">
        <w:rPr>
          <w:rFonts w:eastAsiaTheme="minorHAnsi"/>
        </w:rPr>
        <w:t>Fastighetsanställdas Förbund (Fastighets) å den andra.</w:t>
      </w:r>
    </w:p>
    <w:p w14:paraId="4CBFC38E" w14:textId="77777777" w:rsidR="00AE02D2" w:rsidRPr="00FA7CB1" w:rsidRDefault="00AE02D2" w:rsidP="00AE02D2">
      <w:pPr>
        <w:pStyle w:val="Paragraf"/>
        <w:tabs>
          <w:tab w:val="left" w:pos="567"/>
        </w:tabs>
        <w:rPr>
          <w:rFonts w:eastAsiaTheme="minorHAnsi"/>
        </w:rPr>
      </w:pPr>
      <w:r w:rsidRPr="00FA7CB1">
        <w:rPr>
          <w:rFonts w:eastAsiaTheme="minorHAnsi"/>
        </w:rPr>
        <w:t>§ 1</w:t>
      </w:r>
      <w:r w:rsidRPr="00FA7CB1">
        <w:rPr>
          <w:rFonts w:eastAsiaTheme="minorHAnsi"/>
        </w:rPr>
        <w:tab/>
        <w:t>Innehåll m.m.</w:t>
      </w:r>
    </w:p>
    <w:p w14:paraId="73BE0D54" w14:textId="77777777" w:rsidR="00AE02D2" w:rsidRPr="00FA7CB1" w:rsidRDefault="00AE02D2" w:rsidP="00AE02D2">
      <w:pPr>
        <w:tabs>
          <w:tab w:val="left" w:pos="567"/>
        </w:tabs>
        <w:rPr>
          <w:rFonts w:eastAsiaTheme="minorHAnsi"/>
        </w:rPr>
      </w:pPr>
      <w:r w:rsidRPr="00FA7CB1">
        <w:rPr>
          <w:rFonts w:eastAsiaTheme="minorHAnsi"/>
        </w:rPr>
        <w:t>Parterna träffar detta kollektivavtal Överenskommelse o</w:t>
      </w:r>
      <w:r w:rsidR="00B34535" w:rsidRPr="00FA7CB1">
        <w:rPr>
          <w:rFonts w:eastAsiaTheme="minorHAnsi"/>
        </w:rPr>
        <w:t>m Lön och Allmänna anställnings</w:t>
      </w:r>
      <w:r w:rsidR="006E5ADF">
        <w:rPr>
          <w:rFonts w:eastAsiaTheme="minorHAnsi"/>
        </w:rPr>
        <w:t xml:space="preserve">villkor m.m. – </w:t>
      </w:r>
      <w:r w:rsidR="006E5ADF" w:rsidRPr="00CA4185">
        <w:rPr>
          <w:rFonts w:eastAsiaTheme="minorHAnsi"/>
        </w:rPr>
        <w:t>ÖLA 20</w:t>
      </w:r>
      <w:r w:rsidRPr="00CA4185">
        <w:rPr>
          <w:rFonts w:eastAsiaTheme="minorHAnsi"/>
        </w:rPr>
        <w:t xml:space="preserve"> </w:t>
      </w:r>
      <w:r w:rsidRPr="00FA7CB1">
        <w:rPr>
          <w:rFonts w:eastAsiaTheme="minorHAnsi"/>
        </w:rPr>
        <w:t>– för arbetstagare för vilka gäller Allmänna best</w:t>
      </w:r>
      <w:r w:rsidR="00B34535" w:rsidRPr="00FA7CB1">
        <w:rPr>
          <w:rFonts w:eastAsiaTheme="minorHAnsi"/>
        </w:rPr>
        <w:t>ämmel</w:t>
      </w:r>
      <w:r w:rsidRPr="00FA7CB1">
        <w:rPr>
          <w:rFonts w:eastAsiaTheme="minorHAnsi"/>
        </w:rPr>
        <w:t>ser – AB och som är anställda vid företag som bedriver fastighets- och boendeservice. Till avtalet hör även bestämmelser enligt följande</w:t>
      </w:r>
      <w:r w:rsidR="000B5D51" w:rsidRPr="00FA7CB1">
        <w:rPr>
          <w:rFonts w:eastAsiaTheme="minorHAnsi"/>
        </w:rPr>
        <w:t xml:space="preserve"> </w:t>
      </w:r>
      <w:r w:rsidRPr="00FA7CB1">
        <w:rPr>
          <w:rFonts w:eastAsiaTheme="minorHAnsi"/>
        </w:rPr>
        <w:t>bilagor 1–6</w:t>
      </w:r>
      <w:r w:rsidR="00B34535" w:rsidRPr="00FA7CB1">
        <w:rPr>
          <w:rFonts w:eastAsiaTheme="minorHAnsi"/>
        </w:rPr>
        <w:t xml:space="preserve"> a</w:t>
      </w:r>
      <w:r w:rsidRPr="00FA7CB1">
        <w:rPr>
          <w:rFonts w:eastAsiaTheme="minorHAnsi"/>
        </w:rPr>
        <w:t>.</w:t>
      </w:r>
    </w:p>
    <w:p w14:paraId="5D123B30" w14:textId="77777777" w:rsidR="00AE02D2" w:rsidRPr="00FA7CB1" w:rsidRDefault="00AE02D2" w:rsidP="00CA1A93">
      <w:pPr>
        <w:pStyle w:val="Normaltext"/>
        <w:numPr>
          <w:ilvl w:val="0"/>
          <w:numId w:val="1"/>
        </w:numPr>
        <w:tabs>
          <w:tab w:val="left" w:pos="567"/>
        </w:tabs>
        <w:spacing w:after="120"/>
        <w:ind w:left="567" w:hanging="567"/>
        <w:rPr>
          <w:lang w:val="sv-SE"/>
        </w:rPr>
      </w:pPr>
      <w:r w:rsidRPr="00FA7CB1">
        <w:rPr>
          <w:lang w:val="sv-SE"/>
        </w:rPr>
        <w:t>Löneavtal (bilaga 1) med underbilaga:</w:t>
      </w:r>
      <w:r w:rsidRPr="00FA7CB1">
        <w:rPr>
          <w:lang w:val="sv-SE"/>
        </w:rPr>
        <w:br/>
        <w:t>Centrala parters syn på förutsättningar för en väl fungerande individuell lönesättning,</w:t>
      </w:r>
    </w:p>
    <w:p w14:paraId="73CA92D3" w14:textId="33BD9F9C" w:rsidR="00667F5E" w:rsidRPr="00667F5E" w:rsidRDefault="00143164" w:rsidP="00667F5E">
      <w:pPr>
        <w:pStyle w:val="Normaltext"/>
        <w:numPr>
          <w:ilvl w:val="0"/>
          <w:numId w:val="1"/>
        </w:numPr>
        <w:tabs>
          <w:tab w:val="left" w:pos="567"/>
        </w:tabs>
        <w:spacing w:after="120"/>
        <w:rPr>
          <w:lang w:val="sv-SE"/>
        </w:rPr>
      </w:pPr>
      <w:r w:rsidRPr="00FA7CB1">
        <w:rPr>
          <w:szCs w:val="28"/>
          <w:lang w:val="sv-SE"/>
        </w:rPr>
        <w:t>Allmänna bestämm</w:t>
      </w:r>
      <w:r w:rsidR="005A686C">
        <w:rPr>
          <w:szCs w:val="28"/>
          <w:lang w:val="sv-SE"/>
        </w:rPr>
        <w:t xml:space="preserve">elser – </w:t>
      </w:r>
      <w:r w:rsidR="00667F5E" w:rsidRPr="00667F5E">
        <w:rPr>
          <w:szCs w:val="28"/>
          <w:lang w:val="sv-SE"/>
        </w:rPr>
        <w:t>–– AB 20 fr.o.m. 2020-11-01 –– med ändringar i §§ 4, 5, 6, 12, 13, 20, 21, 22, 27, 29, 30 och 39 (bilaga 2), med följande underbilagor. O-tillägg enligt § 21 räknas upp fr.o.m. 2021-04-01</w:t>
      </w:r>
      <w:r w:rsidR="00C247F7">
        <w:rPr>
          <w:szCs w:val="28"/>
          <w:lang w:val="sv-SE"/>
        </w:rPr>
        <w:t>.</w:t>
      </w:r>
    </w:p>
    <w:p w14:paraId="1F757B07" w14:textId="7541AE59" w:rsidR="00AE02D2" w:rsidRPr="00FA7CB1" w:rsidRDefault="0001607C" w:rsidP="00497E84">
      <w:pPr>
        <w:pStyle w:val="Normaltext"/>
        <w:tabs>
          <w:tab w:val="left" w:pos="567"/>
        </w:tabs>
        <w:spacing w:after="120"/>
        <w:ind w:left="567"/>
        <w:rPr>
          <w:lang w:val="sv-SE"/>
        </w:rPr>
      </w:pPr>
      <w:r w:rsidRPr="00FA7CB1">
        <w:rPr>
          <w:lang w:val="sv-SE"/>
        </w:rPr>
        <w:br/>
      </w:r>
      <w:r w:rsidRPr="00FA7CB1">
        <w:rPr>
          <w:lang w:val="sv-SE"/>
        </w:rPr>
        <w:br/>
        <w:t>D,   Särskilda bestämmelser för a</w:t>
      </w:r>
      <w:r w:rsidR="00AE02D2" w:rsidRPr="00FA7CB1">
        <w:rPr>
          <w:lang w:val="sv-SE"/>
        </w:rPr>
        <w:t>nställning i personalpool,</w:t>
      </w:r>
      <w:r w:rsidR="00AE02D2" w:rsidRPr="00FA7CB1">
        <w:rPr>
          <w:lang w:val="sv-SE"/>
        </w:rPr>
        <w:br/>
      </w:r>
      <w:r w:rsidR="00AE02D2" w:rsidRPr="00FA7CB1">
        <w:rPr>
          <w:lang w:val="sv-SE"/>
        </w:rPr>
        <w:br/>
        <w:t>F</w:t>
      </w:r>
      <w:r w:rsidRPr="00FA7CB1">
        <w:rPr>
          <w:lang w:val="sv-SE"/>
        </w:rPr>
        <w:t>,   S</w:t>
      </w:r>
      <w:r w:rsidR="00AE02D2" w:rsidRPr="00FA7CB1">
        <w:rPr>
          <w:lang w:val="sv-SE"/>
        </w:rPr>
        <w:t>ärskilda bestämmelser för fastighets- och boendeservice,</w:t>
      </w:r>
    </w:p>
    <w:p w14:paraId="78FD862B" w14:textId="77777777" w:rsidR="00AE02D2" w:rsidRPr="00FA7CB1" w:rsidRDefault="00AE02D2" w:rsidP="00CA1A93">
      <w:pPr>
        <w:pStyle w:val="Normaltext"/>
        <w:numPr>
          <w:ilvl w:val="0"/>
          <w:numId w:val="1"/>
        </w:numPr>
        <w:tabs>
          <w:tab w:val="left" w:pos="567"/>
        </w:tabs>
        <w:spacing w:after="120"/>
        <w:ind w:left="567" w:hanging="567"/>
        <w:rPr>
          <w:lang w:val="sv-SE"/>
        </w:rPr>
      </w:pPr>
      <w:r w:rsidRPr="00FA7CB1">
        <w:rPr>
          <w:lang w:val="sv-SE"/>
        </w:rPr>
        <w:t>Centrala och lokala protokollsanteckningar (bilaga 3),</w:t>
      </w:r>
    </w:p>
    <w:p w14:paraId="31111C87" w14:textId="77777777" w:rsidR="00AE02D2" w:rsidRPr="00FA7CB1" w:rsidRDefault="00AE02D2" w:rsidP="00CA1A93">
      <w:pPr>
        <w:pStyle w:val="Normaltext"/>
        <w:numPr>
          <w:ilvl w:val="0"/>
          <w:numId w:val="1"/>
        </w:numPr>
        <w:tabs>
          <w:tab w:val="left" w:pos="567"/>
        </w:tabs>
        <w:spacing w:after="120"/>
        <w:ind w:left="567" w:hanging="567"/>
        <w:rPr>
          <w:lang w:val="sv-SE"/>
        </w:rPr>
      </w:pPr>
      <w:r w:rsidRPr="00FA7CB1">
        <w:rPr>
          <w:lang w:val="sv-SE"/>
        </w:rPr>
        <w:t>Centrala protokollsanteckningar (bilaga 4),</w:t>
      </w:r>
    </w:p>
    <w:p w14:paraId="78803916" w14:textId="77777777" w:rsidR="00E54723" w:rsidRDefault="00AE02D2" w:rsidP="00A77CE6">
      <w:pPr>
        <w:pStyle w:val="Normaltext"/>
        <w:numPr>
          <w:ilvl w:val="0"/>
          <w:numId w:val="1"/>
        </w:numPr>
        <w:tabs>
          <w:tab w:val="left" w:pos="567"/>
        </w:tabs>
        <w:spacing w:after="0"/>
        <w:ind w:left="567" w:hanging="567"/>
        <w:rPr>
          <w:lang w:val="sv-SE"/>
        </w:rPr>
      </w:pPr>
      <w:r w:rsidRPr="00FA7CB1">
        <w:rPr>
          <w:lang w:val="sv-SE"/>
        </w:rPr>
        <w:lastRenderedPageBreak/>
        <w:t>Centrala parters syn på förutsättningar för en väl fungerande individuell lönesättning (bilaga 5</w:t>
      </w:r>
      <w:r w:rsidR="00E674DD">
        <w:rPr>
          <w:lang w:val="sv-SE"/>
        </w:rPr>
        <w:t xml:space="preserve">, </w:t>
      </w:r>
      <w:r w:rsidR="00E674DD" w:rsidRPr="005D3062">
        <w:rPr>
          <w:lang w:val="sv-SE"/>
        </w:rPr>
        <w:t>Ingår här administrativt som underbilaga i löneavta</w:t>
      </w:r>
      <w:r w:rsidR="00E674DD" w:rsidRPr="005D3062">
        <w:rPr>
          <w:lang w:val="sv-SE"/>
        </w:rPr>
        <w:softHyphen/>
        <w:t>let</w:t>
      </w:r>
      <w:r w:rsidR="00E54723">
        <w:rPr>
          <w:lang w:val="sv-SE"/>
        </w:rPr>
        <w:t>)</w:t>
      </w:r>
      <w:r w:rsidR="001E13C2">
        <w:rPr>
          <w:lang w:val="sv-SE"/>
        </w:rPr>
        <w:t>,</w:t>
      </w:r>
    </w:p>
    <w:p w14:paraId="6A1AFD39" w14:textId="59763E54" w:rsidR="00AE02D2" w:rsidRPr="00FA7CB1" w:rsidRDefault="00AE02D2" w:rsidP="00AE02D2">
      <w:pPr>
        <w:pStyle w:val="Normaltext"/>
        <w:numPr>
          <w:ilvl w:val="0"/>
          <w:numId w:val="1"/>
        </w:numPr>
        <w:tabs>
          <w:tab w:val="left" w:pos="567"/>
        </w:tabs>
        <w:ind w:left="567" w:hanging="567"/>
        <w:rPr>
          <w:lang w:val="sv-SE"/>
        </w:rPr>
      </w:pPr>
      <w:r w:rsidRPr="00FA7CB1">
        <w:rPr>
          <w:lang w:val="sv-SE"/>
        </w:rPr>
        <w:t xml:space="preserve">LOK </w:t>
      </w:r>
      <w:r w:rsidR="007F600A">
        <w:rPr>
          <w:lang w:val="sv-SE"/>
        </w:rPr>
        <w:t>20</w:t>
      </w:r>
      <w:r w:rsidR="001E13C2">
        <w:rPr>
          <w:lang w:val="sv-SE"/>
        </w:rPr>
        <w:t xml:space="preserve"> (bilaga 6 och 6 a).</w:t>
      </w:r>
    </w:p>
    <w:p w14:paraId="287153D7" w14:textId="77777777" w:rsidR="00AE02D2" w:rsidRPr="00FA7CB1" w:rsidRDefault="00AE02D2" w:rsidP="00927DD3">
      <w:pPr>
        <w:pStyle w:val="Normaltext"/>
        <w:tabs>
          <w:tab w:val="left" w:pos="567"/>
        </w:tabs>
        <w:spacing w:before="360"/>
        <w:rPr>
          <w:strike/>
          <w:lang w:val="sv-SE"/>
        </w:rPr>
      </w:pPr>
      <w:r w:rsidRPr="00FA7CB1">
        <w:rPr>
          <w:b/>
          <w:lang w:val="sv-SE"/>
        </w:rPr>
        <w:t>§ 2</w:t>
      </w:r>
      <w:r w:rsidRPr="00FA7CB1">
        <w:rPr>
          <w:lang w:val="sv-SE"/>
        </w:rPr>
        <w:tab/>
      </w:r>
      <w:r w:rsidRPr="00FA7CB1">
        <w:rPr>
          <w:b/>
          <w:lang w:val="sv-SE"/>
        </w:rPr>
        <w:t>Tillämpliga villkor</w:t>
      </w:r>
    </w:p>
    <w:p w14:paraId="1EAA3AAC" w14:textId="77777777" w:rsidR="00AE02D2" w:rsidRPr="00FA7CB1" w:rsidRDefault="00AE02D2" w:rsidP="00AE02D2">
      <w:pPr>
        <w:tabs>
          <w:tab w:val="left" w:pos="567"/>
        </w:tabs>
        <w:rPr>
          <w:rFonts w:eastAsiaTheme="minorHAnsi"/>
        </w:rPr>
      </w:pPr>
      <w:r w:rsidRPr="00FA7CB1">
        <w:rPr>
          <w:rFonts w:eastAsiaTheme="minorHAnsi"/>
        </w:rPr>
        <w:t>Parterna konstaterar</w:t>
      </w:r>
    </w:p>
    <w:p w14:paraId="03998A9E" w14:textId="062D2BE1" w:rsidR="00AE02D2" w:rsidRPr="00FA7CB1" w:rsidRDefault="00AE02D2" w:rsidP="00AE02D2">
      <w:pPr>
        <w:tabs>
          <w:tab w:val="left" w:pos="567"/>
        </w:tabs>
        <w:rPr>
          <w:rFonts w:eastAsiaTheme="minorHAnsi"/>
        </w:rPr>
      </w:pPr>
      <w:r w:rsidRPr="00FA7CB1">
        <w:rPr>
          <w:rFonts w:eastAsiaTheme="minorHAnsi"/>
        </w:rPr>
        <w:t xml:space="preserve">att för berörd arbetstagare tillämpas vid varje tidpunkt gällande BIA, </w:t>
      </w:r>
      <w:r w:rsidR="00E54723">
        <w:rPr>
          <w:rFonts w:eastAsiaTheme="minorHAnsi"/>
        </w:rPr>
        <w:br/>
      </w:r>
      <w:r w:rsidR="00497E84">
        <w:rPr>
          <w:rFonts w:eastAsiaTheme="minorHAnsi"/>
        </w:rPr>
        <w:t>SAM 17</w:t>
      </w:r>
      <w:r w:rsidRPr="00FA7CB1">
        <w:rPr>
          <w:rFonts w:eastAsiaTheme="minorHAnsi"/>
        </w:rPr>
        <w:t xml:space="preserve">, </w:t>
      </w:r>
      <w:proofErr w:type="spellStart"/>
      <w:r w:rsidRPr="00FA7CB1">
        <w:rPr>
          <w:rFonts w:eastAsiaTheme="minorHAnsi"/>
        </w:rPr>
        <w:t>Prellön</w:t>
      </w:r>
      <w:proofErr w:type="spellEnd"/>
      <w:r w:rsidRPr="00FA7CB1">
        <w:rPr>
          <w:rFonts w:eastAsiaTheme="minorHAnsi"/>
        </w:rPr>
        <w:t>, Sommartid, TRAKT, AGS-KL, pensionsavtal, TFA-KL, TGL-KL</w:t>
      </w:r>
      <w:r w:rsidR="00835880">
        <w:rPr>
          <w:rFonts w:eastAsiaTheme="minorHAnsi"/>
        </w:rPr>
        <w:t>, Samverkansavtalet</w:t>
      </w:r>
      <w:r w:rsidRPr="00FA7CB1">
        <w:rPr>
          <w:rFonts w:eastAsiaTheme="minorHAnsi"/>
        </w:rPr>
        <w:t xml:space="preserve"> samt KOM-KL, såvida överenskommelse inte träffats om annat.</w:t>
      </w:r>
    </w:p>
    <w:p w14:paraId="3467705E" w14:textId="77777777" w:rsidR="00AE02D2" w:rsidRPr="00FA7CB1" w:rsidRDefault="00AE02D2" w:rsidP="00AE02D2">
      <w:pPr>
        <w:pStyle w:val="Paragraf"/>
        <w:tabs>
          <w:tab w:val="left" w:pos="567"/>
        </w:tabs>
        <w:rPr>
          <w:rFonts w:eastAsiaTheme="minorHAnsi"/>
        </w:rPr>
      </w:pPr>
      <w:r w:rsidRPr="00FA7CB1">
        <w:rPr>
          <w:rFonts w:eastAsiaTheme="minorHAnsi"/>
        </w:rPr>
        <w:t>§ 3</w:t>
      </w:r>
      <w:r w:rsidRPr="00FA7CB1">
        <w:rPr>
          <w:rFonts w:eastAsiaTheme="minorHAnsi"/>
        </w:rPr>
        <w:tab/>
        <w:t>Ändringar och tillägg</w:t>
      </w:r>
    </w:p>
    <w:p w14:paraId="7F4E9CFD" w14:textId="77777777" w:rsidR="00AE02D2" w:rsidRPr="00FA7CB1" w:rsidRDefault="00AE02D2" w:rsidP="00AE02D2">
      <w:pPr>
        <w:tabs>
          <w:tab w:val="left" w:pos="567"/>
        </w:tabs>
        <w:rPr>
          <w:rFonts w:eastAsiaTheme="minorHAnsi"/>
        </w:rPr>
      </w:pPr>
      <w:r w:rsidRPr="00FA7CB1">
        <w:rPr>
          <w:rFonts w:eastAsiaTheme="minorHAnsi"/>
        </w:rPr>
        <w:t xml:space="preserve">I kollektivavtalet ska också ingå de ändringar och </w:t>
      </w:r>
      <w:r w:rsidR="009517F2">
        <w:rPr>
          <w:rFonts w:eastAsiaTheme="minorHAnsi"/>
        </w:rPr>
        <w:t>tillägg till avtalets bestämmel</w:t>
      </w:r>
      <w:r w:rsidRPr="00FA7CB1">
        <w:rPr>
          <w:rFonts w:eastAsiaTheme="minorHAnsi"/>
        </w:rPr>
        <w:t>ser som parterna under avtalets giltighetsperiod träffar överenskommelse om.</w:t>
      </w:r>
    </w:p>
    <w:p w14:paraId="05E983C2" w14:textId="77777777" w:rsidR="00AE02D2" w:rsidRPr="00FA7CB1" w:rsidRDefault="00AE02D2" w:rsidP="00AE02D2">
      <w:pPr>
        <w:pStyle w:val="Paragraf"/>
        <w:tabs>
          <w:tab w:val="left" w:pos="567"/>
        </w:tabs>
        <w:rPr>
          <w:rFonts w:eastAsiaTheme="minorHAnsi"/>
        </w:rPr>
      </w:pPr>
      <w:r w:rsidRPr="00FA7CB1">
        <w:rPr>
          <w:rFonts w:eastAsiaTheme="minorHAnsi"/>
        </w:rPr>
        <w:t>§ 4</w:t>
      </w:r>
      <w:r w:rsidRPr="00FA7CB1">
        <w:rPr>
          <w:rFonts w:eastAsiaTheme="minorHAnsi"/>
        </w:rPr>
        <w:tab/>
        <w:t>Fredsplikt</w:t>
      </w:r>
    </w:p>
    <w:p w14:paraId="6A70680A" w14:textId="77777777" w:rsidR="00AE02D2" w:rsidRPr="00FA7CB1" w:rsidRDefault="00AE02D2" w:rsidP="00AE02D2">
      <w:pPr>
        <w:tabs>
          <w:tab w:val="left" w:pos="567"/>
        </w:tabs>
        <w:rPr>
          <w:rFonts w:eastAsiaTheme="minorHAnsi"/>
        </w:rPr>
      </w:pPr>
      <w:r w:rsidRPr="00FA7CB1">
        <w:rPr>
          <w:rFonts w:eastAsiaTheme="minorHAnsi"/>
        </w:rPr>
        <w:t>Förhandlingar under avtalsperioden enligt denna överenskommelse ska föras under fredsplikt.</w:t>
      </w:r>
    </w:p>
    <w:p w14:paraId="75543B2B" w14:textId="27BBBE20" w:rsidR="00AE02D2" w:rsidRPr="00FA7CB1" w:rsidRDefault="00AE02D2" w:rsidP="00AE02D2">
      <w:pPr>
        <w:pStyle w:val="Paragraf"/>
        <w:tabs>
          <w:tab w:val="left" w:pos="567"/>
        </w:tabs>
        <w:rPr>
          <w:rFonts w:eastAsiaTheme="minorHAnsi"/>
        </w:rPr>
      </w:pPr>
      <w:r w:rsidRPr="00FA7CB1">
        <w:rPr>
          <w:rFonts w:eastAsiaTheme="minorHAnsi"/>
        </w:rPr>
        <w:t>§ 5</w:t>
      </w:r>
      <w:r w:rsidRPr="00FA7CB1">
        <w:rPr>
          <w:rFonts w:eastAsiaTheme="minorHAnsi"/>
        </w:rPr>
        <w:tab/>
        <w:t xml:space="preserve">Lokalt kollektivavtal LOK </w:t>
      </w:r>
      <w:r w:rsidR="00D40A3F">
        <w:rPr>
          <w:rFonts w:eastAsiaTheme="minorHAnsi"/>
        </w:rPr>
        <w:t>20</w:t>
      </w:r>
      <w:r w:rsidRPr="00FA7CB1">
        <w:rPr>
          <w:rFonts w:eastAsiaTheme="minorHAnsi"/>
        </w:rPr>
        <w:t xml:space="preserve"> m.m.</w:t>
      </w:r>
    </w:p>
    <w:p w14:paraId="3B6EE445" w14:textId="4D1E44CB" w:rsidR="00AE02D2" w:rsidRPr="00FA7CB1" w:rsidRDefault="00AE02D2" w:rsidP="00AE02D2">
      <w:pPr>
        <w:tabs>
          <w:tab w:val="left" w:pos="567"/>
        </w:tabs>
        <w:rPr>
          <w:rFonts w:eastAsiaTheme="minorHAnsi"/>
        </w:rPr>
      </w:pPr>
      <w:r w:rsidRPr="00FA7CB1">
        <w:rPr>
          <w:rFonts w:eastAsiaTheme="minorHAnsi"/>
        </w:rPr>
        <w:t xml:space="preserve">I och med denna överenskommelse träffar ovan angivna arbetsgivare anslutna till </w:t>
      </w:r>
      <w:r w:rsidR="00BB4705">
        <w:rPr>
          <w:rFonts w:eastAsiaTheme="minorHAnsi"/>
        </w:rPr>
        <w:t xml:space="preserve">de kommunala företagens </w:t>
      </w:r>
      <w:r w:rsidR="00130811">
        <w:rPr>
          <w:rFonts w:eastAsiaTheme="minorHAnsi"/>
        </w:rPr>
        <w:t>a</w:t>
      </w:r>
      <w:r w:rsidRPr="00FA7CB1">
        <w:rPr>
          <w:rFonts w:eastAsiaTheme="minorHAnsi"/>
        </w:rPr>
        <w:t>rbetsgivar</w:t>
      </w:r>
      <w:r w:rsidR="00BB4705">
        <w:rPr>
          <w:rFonts w:eastAsiaTheme="minorHAnsi"/>
        </w:rPr>
        <w:t>organisation</w:t>
      </w:r>
      <w:r w:rsidRPr="00FA7CB1">
        <w:rPr>
          <w:rFonts w:eastAsiaTheme="minorHAnsi"/>
        </w:rPr>
        <w:t xml:space="preserve"> </w:t>
      </w:r>
      <w:r w:rsidR="00066E87">
        <w:rPr>
          <w:rFonts w:eastAsiaTheme="minorHAnsi"/>
        </w:rPr>
        <w:t xml:space="preserve"> Sobona</w:t>
      </w:r>
      <w:r w:rsidRPr="00FA7CB1">
        <w:rPr>
          <w:rFonts w:eastAsiaTheme="minorHAnsi"/>
        </w:rPr>
        <w:t xml:space="preserve">, kommunalförbund undantagna, och Fastighets det lokala kollektivavtalet – LOK </w:t>
      </w:r>
      <w:r w:rsidR="00066E87">
        <w:rPr>
          <w:rFonts w:eastAsiaTheme="minorHAnsi"/>
        </w:rPr>
        <w:t xml:space="preserve"> 20</w:t>
      </w:r>
      <w:r w:rsidRPr="00FA7CB1">
        <w:rPr>
          <w:rFonts w:eastAsiaTheme="minorHAnsi"/>
        </w:rPr>
        <w:t xml:space="preserve"> – enligt bilaga 6.</w:t>
      </w:r>
    </w:p>
    <w:p w14:paraId="28380A74" w14:textId="1D420EF1" w:rsidR="00AE02D2" w:rsidRPr="00FA7CB1" w:rsidRDefault="00AE02D2" w:rsidP="00AE02D2">
      <w:pPr>
        <w:tabs>
          <w:tab w:val="left" w:pos="567"/>
        </w:tabs>
        <w:rPr>
          <w:rFonts w:eastAsiaTheme="minorHAnsi"/>
        </w:rPr>
      </w:pPr>
      <w:r w:rsidRPr="00FA7CB1">
        <w:rPr>
          <w:rFonts w:eastAsiaTheme="minorHAnsi"/>
        </w:rPr>
        <w:t xml:space="preserve">Parterna rekommenderar berörda arbetsgivare som utgör kommunalförbund och berörda arbetstagarorganisationer att träffa kollektivavtal – LOK </w:t>
      </w:r>
      <w:r w:rsidR="00066E87">
        <w:rPr>
          <w:rFonts w:eastAsiaTheme="minorHAnsi"/>
        </w:rPr>
        <w:t>20</w:t>
      </w:r>
      <w:r w:rsidRPr="00FA7CB1">
        <w:rPr>
          <w:rFonts w:eastAsiaTheme="minorHAnsi"/>
        </w:rPr>
        <w:t xml:space="preserve"> – med den utformning och det innehåll som framgår av bilaga 6 a.</w:t>
      </w:r>
    </w:p>
    <w:p w14:paraId="7C426030" w14:textId="77777777" w:rsidR="00170CD3" w:rsidRDefault="00170CD3" w:rsidP="00AE02D2">
      <w:pPr>
        <w:pStyle w:val="Paragraf"/>
        <w:tabs>
          <w:tab w:val="left" w:pos="567"/>
        </w:tabs>
        <w:rPr>
          <w:rFonts w:eastAsiaTheme="minorHAnsi"/>
        </w:rPr>
      </w:pPr>
    </w:p>
    <w:p w14:paraId="17A95998" w14:textId="77777777" w:rsidR="00170CD3" w:rsidRDefault="00170CD3" w:rsidP="00AE02D2">
      <w:pPr>
        <w:pStyle w:val="Paragraf"/>
        <w:tabs>
          <w:tab w:val="left" w:pos="567"/>
        </w:tabs>
        <w:rPr>
          <w:rFonts w:eastAsiaTheme="minorHAnsi"/>
        </w:rPr>
      </w:pPr>
    </w:p>
    <w:p w14:paraId="08F5C063" w14:textId="311898C4" w:rsidR="00AE02D2" w:rsidRPr="00FA7CB1" w:rsidRDefault="00AE02D2" w:rsidP="00AE02D2">
      <w:pPr>
        <w:pStyle w:val="Paragraf"/>
        <w:tabs>
          <w:tab w:val="left" w:pos="567"/>
        </w:tabs>
        <w:rPr>
          <w:rFonts w:eastAsiaTheme="minorHAnsi"/>
        </w:rPr>
      </w:pPr>
      <w:r w:rsidRPr="00FA7CB1">
        <w:rPr>
          <w:rFonts w:eastAsiaTheme="minorHAnsi"/>
        </w:rPr>
        <w:lastRenderedPageBreak/>
        <w:t>§ 6</w:t>
      </w:r>
      <w:r w:rsidRPr="00FA7CB1">
        <w:rPr>
          <w:rFonts w:eastAsiaTheme="minorHAnsi"/>
        </w:rPr>
        <w:tab/>
        <w:t>Giltighet och uppsägning</w:t>
      </w:r>
    </w:p>
    <w:p w14:paraId="6FA6BD15" w14:textId="0CFC42D7" w:rsidR="00130811" w:rsidRPr="00AE77E4" w:rsidRDefault="00130811" w:rsidP="00130811">
      <w:pPr>
        <w:jc w:val="both"/>
      </w:pPr>
      <w:r w:rsidRPr="00AE77E4">
        <w:t>Överenskommelsen gäller för perioden 2020-11-01 – 2021-12-31. Parterna</w:t>
      </w:r>
      <w:r>
        <w:t xml:space="preserve"> är överens om att ÖLA 20 </w:t>
      </w:r>
      <w:r w:rsidRPr="00AE77E4">
        <w:t xml:space="preserve">upphör att gälla 31 december 2021. Efter denna tidpunkt gäller löne- och anställningsvillkor utifrån </w:t>
      </w:r>
      <w:r w:rsidRPr="004F4AB3">
        <w:t>BÖK Fastigheter</w:t>
      </w:r>
      <w:r w:rsidRPr="00AE77E4">
        <w:t xml:space="preserve">. Eventuella övergångsbestämmelser samt uppsägningstid framgår i </w:t>
      </w:r>
      <w:r w:rsidRPr="004F4AB3">
        <w:t>BÖK Fastigheter.</w:t>
      </w:r>
    </w:p>
    <w:p w14:paraId="6792B72B" w14:textId="77777777" w:rsidR="00130811" w:rsidRPr="00FA7CB1" w:rsidRDefault="00130811" w:rsidP="00AE02D2">
      <w:pPr>
        <w:tabs>
          <w:tab w:val="left" w:pos="567"/>
        </w:tabs>
        <w:rPr>
          <w:rFonts w:eastAsiaTheme="minorHAnsi"/>
        </w:rPr>
      </w:pPr>
    </w:p>
    <w:p w14:paraId="3B87E969" w14:textId="77777777" w:rsidR="00AE02D2" w:rsidRPr="00FA7CB1" w:rsidRDefault="00AE02D2" w:rsidP="00AE02D2">
      <w:pPr>
        <w:tabs>
          <w:tab w:val="left" w:pos="567"/>
        </w:tabs>
        <w:rPr>
          <w:rFonts w:eastAsiaTheme="minorHAnsi"/>
        </w:rPr>
      </w:pPr>
      <w:r w:rsidRPr="00FA7CB1">
        <w:rPr>
          <w:rFonts w:eastAsiaTheme="minorHAnsi"/>
          <w:b/>
        </w:rPr>
        <w:t>§ 7</w:t>
      </w:r>
      <w:r w:rsidRPr="00FA7CB1">
        <w:rPr>
          <w:rFonts w:eastAsiaTheme="minorHAnsi"/>
        </w:rPr>
        <w:tab/>
      </w:r>
      <w:r w:rsidRPr="00FA7CB1">
        <w:rPr>
          <w:rFonts w:eastAsiaTheme="minorHAnsi"/>
          <w:b/>
        </w:rPr>
        <w:t>Avslutning</w:t>
      </w:r>
    </w:p>
    <w:p w14:paraId="681236DC" w14:textId="77777777" w:rsidR="00AE02D2" w:rsidRPr="00FA7CB1" w:rsidRDefault="00AE02D2" w:rsidP="00AE02D2">
      <w:pPr>
        <w:tabs>
          <w:tab w:val="left" w:pos="567"/>
        </w:tabs>
        <w:rPr>
          <w:rFonts w:eastAsiaTheme="minorHAnsi"/>
        </w:rPr>
      </w:pPr>
      <w:r w:rsidRPr="00FA7CB1">
        <w:rPr>
          <w:rFonts w:eastAsiaTheme="minorHAnsi"/>
        </w:rPr>
        <w:t>Förhandlingarna förklaras avslutade.</w:t>
      </w:r>
    </w:p>
    <w:p w14:paraId="1DCF8E56" w14:textId="77777777" w:rsidR="00A77CE6" w:rsidRDefault="00A77CE6" w:rsidP="00A77CE6">
      <w:pPr>
        <w:rPr>
          <w:rFonts w:eastAsiaTheme="minorHAnsi"/>
        </w:rPr>
      </w:pPr>
      <w:bookmarkStart w:id="0" w:name="_Toc379963582"/>
      <w:r w:rsidRPr="004C3D0B">
        <w:rPr>
          <w:rFonts w:eastAsiaTheme="minorHAnsi"/>
        </w:rPr>
        <w:t>Vid protokollet</w:t>
      </w:r>
    </w:p>
    <w:p w14:paraId="3E9428BF" w14:textId="77777777" w:rsidR="00A77CE6" w:rsidRPr="004C3D0B" w:rsidRDefault="00A77CE6" w:rsidP="00A77CE6">
      <w:pPr>
        <w:rPr>
          <w:rFonts w:eastAsiaTheme="minorHAnsi"/>
        </w:rPr>
      </w:pPr>
    </w:p>
    <w:p w14:paraId="54EC075E" w14:textId="77777777" w:rsidR="00A77CE6" w:rsidRPr="00291A6C" w:rsidRDefault="00A77CE6" w:rsidP="00A77CE6">
      <w:pPr>
        <w:rPr>
          <w:rFonts w:eastAsiaTheme="minorHAnsi"/>
        </w:rPr>
      </w:pPr>
      <w:r w:rsidRPr="00291A6C">
        <w:rPr>
          <w:rFonts w:eastAsiaTheme="minorHAnsi"/>
        </w:rPr>
        <w:t>……</w:t>
      </w:r>
      <w:r>
        <w:rPr>
          <w:rFonts w:eastAsiaTheme="minorHAnsi"/>
        </w:rPr>
        <w:t>……………………………………………</w:t>
      </w:r>
    </w:p>
    <w:p w14:paraId="7DE39522" w14:textId="77777777" w:rsidR="00A77CE6" w:rsidRPr="004C3D0B" w:rsidRDefault="00A77CE6" w:rsidP="00A77CE6">
      <w:pPr>
        <w:rPr>
          <w:rFonts w:eastAsiaTheme="minorHAnsi"/>
        </w:rPr>
      </w:pPr>
      <w:r w:rsidRPr="004C3D0B">
        <w:rPr>
          <w:rFonts w:eastAsiaTheme="minorHAnsi"/>
        </w:rPr>
        <w:t>Justeras</w:t>
      </w:r>
    </w:p>
    <w:p w14:paraId="1EDD4073" w14:textId="3E09CDF5" w:rsidR="00A77CE6" w:rsidRDefault="00A77CE6" w:rsidP="00A77CE6">
      <w:pPr>
        <w:rPr>
          <w:rFonts w:eastAsiaTheme="minorHAnsi"/>
          <w:b/>
        </w:rPr>
      </w:pPr>
      <w:r w:rsidRPr="004C3D0B">
        <w:rPr>
          <w:rFonts w:eastAsiaTheme="minorHAnsi"/>
        </w:rPr>
        <w:t xml:space="preserve">För </w:t>
      </w:r>
      <w:r w:rsidR="007F600A">
        <w:rPr>
          <w:rFonts w:eastAsiaTheme="minorHAnsi"/>
          <w:b/>
        </w:rPr>
        <w:t>Sobona</w:t>
      </w:r>
      <w:r w:rsidR="005D233E">
        <w:rPr>
          <w:rFonts w:eastAsiaTheme="minorHAnsi"/>
          <w:b/>
        </w:rPr>
        <w:t xml:space="preserve"> </w:t>
      </w:r>
      <w:r w:rsidR="00130811">
        <w:rPr>
          <w:rFonts w:eastAsiaTheme="minorHAnsi"/>
          <w:b/>
        </w:rPr>
        <w:t>- kommunala företagens arbetsgivarorganisation</w:t>
      </w:r>
    </w:p>
    <w:p w14:paraId="28FE4270" w14:textId="77777777" w:rsidR="00A77CE6" w:rsidRPr="004C3D0B" w:rsidRDefault="00A77CE6" w:rsidP="00A77CE6">
      <w:pPr>
        <w:rPr>
          <w:rFonts w:eastAsiaTheme="minorHAnsi"/>
        </w:rPr>
      </w:pPr>
    </w:p>
    <w:p w14:paraId="3D47812E" w14:textId="77777777" w:rsidR="00A77CE6" w:rsidRPr="00291A6C" w:rsidRDefault="00A77CE6" w:rsidP="00A77CE6">
      <w:pPr>
        <w:rPr>
          <w:rFonts w:eastAsiaTheme="minorHAnsi"/>
        </w:rPr>
      </w:pPr>
      <w:r>
        <w:rPr>
          <w:rFonts w:eastAsiaTheme="minorHAnsi"/>
        </w:rPr>
        <w:t>…………………………………………………</w:t>
      </w:r>
    </w:p>
    <w:p w14:paraId="7B3387EA" w14:textId="77777777" w:rsidR="00A77CE6" w:rsidRDefault="00A77CE6" w:rsidP="00A77CE6">
      <w:pPr>
        <w:rPr>
          <w:rFonts w:eastAsiaTheme="minorHAnsi"/>
          <w:b/>
        </w:rPr>
      </w:pPr>
      <w:r w:rsidRPr="004C3D0B">
        <w:rPr>
          <w:rFonts w:eastAsiaTheme="minorHAnsi"/>
        </w:rPr>
        <w:t xml:space="preserve">För </w:t>
      </w:r>
      <w:r>
        <w:rPr>
          <w:rFonts w:eastAsiaTheme="minorHAnsi"/>
          <w:b/>
        </w:rPr>
        <w:t>Fastighetsanställdas Förbund</w:t>
      </w:r>
    </w:p>
    <w:p w14:paraId="02F223C8" w14:textId="77777777" w:rsidR="00A77CE6" w:rsidRPr="00291A6C" w:rsidRDefault="00A77CE6" w:rsidP="00A77CE6">
      <w:pPr>
        <w:rPr>
          <w:rFonts w:eastAsiaTheme="minorHAnsi"/>
        </w:rPr>
      </w:pPr>
    </w:p>
    <w:p w14:paraId="1E53683B" w14:textId="77777777" w:rsidR="00A77CE6" w:rsidRPr="00291A6C" w:rsidRDefault="00A77CE6" w:rsidP="00A77CE6">
      <w:pPr>
        <w:rPr>
          <w:rFonts w:eastAsiaTheme="minorHAnsi"/>
        </w:rPr>
      </w:pPr>
      <w:r>
        <w:rPr>
          <w:rFonts w:eastAsiaTheme="minorHAnsi"/>
        </w:rPr>
        <w:t>…………………………………………………</w:t>
      </w:r>
    </w:p>
    <w:p w14:paraId="00D2583C" w14:textId="77777777" w:rsidR="008C24F5" w:rsidRDefault="008C24F5">
      <w:pPr>
        <w:spacing w:before="0" w:after="200" w:line="276" w:lineRule="auto"/>
        <w:rPr>
          <w:sz w:val="24"/>
          <w:szCs w:val="24"/>
        </w:rPr>
      </w:pPr>
      <w:r>
        <w:rPr>
          <w:sz w:val="24"/>
          <w:szCs w:val="24"/>
        </w:rPr>
        <w:br w:type="page"/>
      </w:r>
    </w:p>
    <w:p w14:paraId="208FB424" w14:textId="77777777" w:rsidR="00AE02D2" w:rsidRPr="00FA7CB1" w:rsidRDefault="00AE02D2" w:rsidP="00AE02D2">
      <w:pPr>
        <w:keepLines/>
        <w:spacing w:before="480"/>
        <w:outlineLvl w:val="0"/>
        <w:rPr>
          <w:rFonts w:eastAsiaTheme="minorHAnsi"/>
          <w:b/>
          <w:sz w:val="40"/>
        </w:rPr>
      </w:pPr>
      <w:r w:rsidRPr="00FA7CB1">
        <w:rPr>
          <w:rFonts w:eastAsiaTheme="minorHAnsi"/>
          <w:b/>
          <w:sz w:val="40"/>
        </w:rPr>
        <w:lastRenderedPageBreak/>
        <w:t>Löneavtal</w:t>
      </w:r>
      <w:bookmarkEnd w:id="0"/>
    </w:p>
    <w:tbl>
      <w:tblPr>
        <w:tblpPr w:leftFromText="141" w:rightFromText="141" w:vertAnchor="page" w:tblpYSpec="top"/>
        <w:tblOverlap w:val="never"/>
        <w:tblW w:w="9282" w:type="dxa"/>
        <w:tblLayout w:type="fixed"/>
        <w:tblCellMar>
          <w:left w:w="0" w:type="dxa"/>
          <w:right w:w="28" w:type="dxa"/>
        </w:tblCellMar>
        <w:tblLook w:val="0000" w:firstRow="0" w:lastRow="0" w:firstColumn="0" w:lastColumn="0" w:noHBand="0" w:noVBand="0"/>
      </w:tblPr>
      <w:tblGrid>
        <w:gridCol w:w="9282"/>
      </w:tblGrid>
      <w:tr w:rsidR="00FA7CB1" w:rsidRPr="00FA7CB1" w14:paraId="61DEE37A" w14:textId="77777777" w:rsidTr="00A50202">
        <w:trPr>
          <w:trHeight w:val="1134"/>
        </w:trPr>
        <w:tc>
          <w:tcPr>
            <w:tcW w:w="2478" w:type="dxa"/>
          </w:tcPr>
          <w:p w14:paraId="43FE815A" w14:textId="77777777" w:rsidR="00D32C19" w:rsidRPr="00FA7CB1" w:rsidRDefault="00D32C19" w:rsidP="00D32C19">
            <w:pPr>
              <w:spacing w:before="0" w:after="0"/>
              <w:rPr>
                <w:szCs w:val="28"/>
              </w:rPr>
            </w:pPr>
          </w:p>
          <w:p w14:paraId="15B5287C" w14:textId="16723E84" w:rsidR="00AE02D2" w:rsidRPr="00FA7CB1" w:rsidRDefault="007B62E4" w:rsidP="007B62E4">
            <w:pPr>
              <w:tabs>
                <w:tab w:val="left" w:pos="7635"/>
              </w:tabs>
              <w:rPr>
                <w:szCs w:val="28"/>
              </w:rPr>
            </w:pPr>
            <w:r w:rsidRPr="00FA7CB1">
              <w:rPr>
                <w:szCs w:val="28"/>
              </w:rPr>
              <w:tab/>
            </w:r>
            <w:r w:rsidR="00D32C19" w:rsidRPr="00FA7CB1">
              <w:rPr>
                <w:szCs w:val="28"/>
              </w:rPr>
              <w:t>Bilaga 1</w:t>
            </w:r>
            <w:r w:rsidRPr="00FA7CB1">
              <w:rPr>
                <w:szCs w:val="28"/>
              </w:rPr>
              <w:br/>
            </w:r>
            <w:r w:rsidRPr="00FA7CB1">
              <w:rPr>
                <w:szCs w:val="28"/>
              </w:rPr>
              <w:tab/>
            </w:r>
            <w:r w:rsidR="00D32C19" w:rsidRPr="00FA7CB1">
              <w:rPr>
                <w:szCs w:val="28"/>
              </w:rPr>
              <w:t xml:space="preserve">till ÖLA </w:t>
            </w:r>
            <w:r w:rsidR="0032189B">
              <w:rPr>
                <w:szCs w:val="28"/>
              </w:rPr>
              <w:t>20</w:t>
            </w:r>
          </w:p>
        </w:tc>
      </w:tr>
    </w:tbl>
    <w:p w14:paraId="3EC9B5A2" w14:textId="77777777" w:rsidR="00AE02D2" w:rsidRPr="00FA7CB1" w:rsidRDefault="009476A7" w:rsidP="009476A7">
      <w:pPr>
        <w:keepLines/>
        <w:tabs>
          <w:tab w:val="left" w:pos="567"/>
        </w:tabs>
        <w:spacing w:before="360"/>
        <w:outlineLvl w:val="3"/>
        <w:rPr>
          <w:rFonts w:eastAsiaTheme="minorHAnsi" w:cs="Arial"/>
          <w:b/>
          <w:bCs/>
          <w:szCs w:val="26"/>
        </w:rPr>
      </w:pPr>
      <w:r w:rsidRPr="00FA7CB1">
        <w:rPr>
          <w:rFonts w:eastAsiaTheme="minorHAnsi" w:cs="Arial"/>
          <w:b/>
          <w:bCs/>
          <w:szCs w:val="26"/>
        </w:rPr>
        <w:t>§ 1</w:t>
      </w:r>
      <w:r w:rsidRPr="00FA7CB1">
        <w:rPr>
          <w:rFonts w:eastAsiaTheme="minorHAnsi" w:cs="Arial"/>
          <w:b/>
          <w:bCs/>
          <w:szCs w:val="26"/>
        </w:rPr>
        <w:tab/>
      </w:r>
      <w:r w:rsidR="00AE02D2" w:rsidRPr="00FA7CB1">
        <w:rPr>
          <w:rFonts w:eastAsiaTheme="minorHAnsi" w:cs="Arial"/>
          <w:b/>
          <w:bCs/>
          <w:szCs w:val="26"/>
        </w:rPr>
        <w:t>Grundläggande principer för lönesättningen</w:t>
      </w:r>
    </w:p>
    <w:p w14:paraId="5B49DA6C" w14:textId="77777777" w:rsidR="00AE02D2" w:rsidRPr="00FA7CB1" w:rsidRDefault="00AE02D2" w:rsidP="00AE02D2">
      <w:pPr>
        <w:rPr>
          <w:rFonts w:eastAsiaTheme="minorHAnsi"/>
        </w:rPr>
      </w:pPr>
      <w:r w:rsidRPr="00FA7CB1">
        <w:rPr>
          <w:rFonts w:eastAsiaTheme="minorHAnsi"/>
        </w:rPr>
        <w:t>Arbetsgivarna har enligt detta avtal fortsatt stort ansvar för lönebildningen.</w:t>
      </w:r>
    </w:p>
    <w:p w14:paraId="3B4D4185" w14:textId="77777777" w:rsidR="00AE02D2" w:rsidRPr="00FA7CB1" w:rsidRDefault="00AE02D2" w:rsidP="00AE02D2">
      <w:pPr>
        <w:rPr>
          <w:rFonts w:eastAsiaTheme="minorHAnsi"/>
        </w:rPr>
      </w:pPr>
      <w:r w:rsidRPr="00FA7CB1">
        <w:rPr>
          <w:rFonts w:eastAsiaTheme="minorHAnsi"/>
        </w:rPr>
        <w:t>Lönebildning och lönesättning ska bidra till att a</w:t>
      </w:r>
      <w:r w:rsidR="009517F2">
        <w:rPr>
          <w:rFonts w:eastAsiaTheme="minorHAnsi"/>
        </w:rPr>
        <w:t>rbetsgivaren når målen för verk</w:t>
      </w:r>
      <w:r w:rsidRPr="00FA7CB1">
        <w:rPr>
          <w:rFonts w:eastAsiaTheme="minorHAnsi"/>
        </w:rPr>
        <w:t>samheten. Lönen ska stimulera till förbättringar av verksamhetens effektivitet, produktivitet och kvalitet. Därför ska lönen vara individuell och differentierad och avspegla uppnådda mål och resultat. Även förutsättningarna för att rekrytera och behålla personal påverkar löne- och anställningsvillkoren.</w:t>
      </w:r>
    </w:p>
    <w:p w14:paraId="1DD74E74" w14:textId="77777777" w:rsidR="00AE02D2" w:rsidRPr="00FA7CB1" w:rsidRDefault="00AE02D2" w:rsidP="00AE02D2">
      <w:pPr>
        <w:rPr>
          <w:rFonts w:eastAsiaTheme="minorHAnsi"/>
        </w:rPr>
      </w:pPr>
      <w:r w:rsidRPr="00FA7CB1">
        <w:rPr>
          <w:rFonts w:eastAsiaTheme="minorHAnsi"/>
        </w:rPr>
        <w:t>Syftet är att skapa en process där arbetstagarens resultat och löneutveckling knyts samman så att det positiva sambandet mellan lön, motivation och resultat uppnås. Det är därför av stor vikt att dialog förs mellan chef och medarbetare om mål, förväntningar, krav, uppnådda resultat och lön.</w:t>
      </w:r>
    </w:p>
    <w:p w14:paraId="67E98863" w14:textId="77777777" w:rsidR="00AE02D2" w:rsidRPr="00FA7CB1" w:rsidRDefault="009476A7" w:rsidP="009476A7">
      <w:pPr>
        <w:keepLines/>
        <w:tabs>
          <w:tab w:val="left" w:pos="567"/>
        </w:tabs>
        <w:spacing w:before="360"/>
        <w:outlineLvl w:val="3"/>
        <w:rPr>
          <w:rFonts w:eastAsiaTheme="minorHAnsi" w:cs="Arial"/>
          <w:b/>
          <w:bCs/>
          <w:szCs w:val="26"/>
        </w:rPr>
      </w:pPr>
      <w:r w:rsidRPr="00FA7CB1">
        <w:rPr>
          <w:rFonts w:eastAsiaTheme="minorHAnsi" w:cs="Arial"/>
          <w:b/>
          <w:bCs/>
          <w:szCs w:val="26"/>
        </w:rPr>
        <w:t>§ 2</w:t>
      </w:r>
      <w:r w:rsidRPr="00FA7CB1">
        <w:rPr>
          <w:rFonts w:eastAsiaTheme="minorHAnsi" w:cs="Arial"/>
          <w:b/>
          <w:bCs/>
          <w:szCs w:val="26"/>
        </w:rPr>
        <w:tab/>
      </w:r>
      <w:r w:rsidR="00AE02D2" w:rsidRPr="00FA7CB1">
        <w:rPr>
          <w:rFonts w:eastAsiaTheme="minorHAnsi" w:cs="Arial"/>
          <w:b/>
          <w:bCs/>
          <w:szCs w:val="26"/>
        </w:rPr>
        <w:t>Löneöversyn</w:t>
      </w:r>
    </w:p>
    <w:p w14:paraId="05222C6A" w14:textId="77777777" w:rsidR="00AE02D2" w:rsidRPr="00FA7CB1" w:rsidRDefault="00AE02D2" w:rsidP="00AE02D2">
      <w:pPr>
        <w:spacing w:before="360" w:after="160"/>
        <w:outlineLvl w:val="2"/>
        <w:rPr>
          <w:rFonts w:eastAsiaTheme="minorHAnsi"/>
          <w:i/>
        </w:rPr>
      </w:pPr>
      <w:bookmarkStart w:id="1" w:name="_Toc379892064"/>
      <w:bookmarkStart w:id="2" w:name="_Toc379963583"/>
      <w:r w:rsidRPr="00FA7CB1">
        <w:rPr>
          <w:rFonts w:eastAsiaTheme="minorHAnsi"/>
          <w:i/>
        </w:rPr>
        <w:t>Utrymme vid löneöversyn</w:t>
      </w:r>
      <w:bookmarkEnd w:id="1"/>
      <w:bookmarkEnd w:id="2"/>
    </w:p>
    <w:p w14:paraId="0B0E87F2" w14:textId="77777777" w:rsidR="00AE02D2" w:rsidRPr="00FA7CB1" w:rsidRDefault="00AE02D2" w:rsidP="009476A7">
      <w:pPr>
        <w:pStyle w:val="Liststycke"/>
        <w:numPr>
          <w:ilvl w:val="0"/>
          <w:numId w:val="13"/>
        </w:numPr>
        <w:tabs>
          <w:tab w:val="left" w:pos="567"/>
        </w:tabs>
        <w:ind w:left="0" w:firstLine="0"/>
        <w:rPr>
          <w:rFonts w:eastAsiaTheme="minorHAnsi"/>
        </w:rPr>
      </w:pPr>
      <w:r w:rsidRPr="00FA7CB1">
        <w:rPr>
          <w:rFonts w:eastAsiaTheme="minorHAnsi"/>
        </w:rPr>
        <w:t>Vid löneöversyn beräknas ett utrymme. Ut</w:t>
      </w:r>
      <w:r w:rsidR="009517F2">
        <w:rPr>
          <w:rFonts w:eastAsiaTheme="minorHAnsi"/>
        </w:rPr>
        <w:t>rymmet, som fastställs vid löne</w:t>
      </w:r>
      <w:r w:rsidRPr="00FA7CB1">
        <w:rPr>
          <w:rFonts w:eastAsiaTheme="minorHAnsi"/>
        </w:rPr>
        <w:t>översynstillfället utgörs av summan av ett krontalsbelopp för varje medlem i arbetstagarorganisationen som är tillsvidareanställd med månadslön och beräknas enligt nedan.</w:t>
      </w:r>
    </w:p>
    <w:p w14:paraId="1821335F" w14:textId="636A26ED" w:rsidR="00720D3D" w:rsidRPr="00FA7CB1" w:rsidRDefault="0032189B" w:rsidP="00213266">
      <w:pPr>
        <w:ind w:left="357" w:hanging="357"/>
        <w:rPr>
          <w:rFonts w:eastAsiaTheme="minorHAnsi"/>
          <w:i/>
          <w:szCs w:val="28"/>
        </w:rPr>
      </w:pPr>
      <w:bookmarkStart w:id="3" w:name="_Toc379892068"/>
      <w:bookmarkStart w:id="4" w:name="_Toc379963587"/>
      <w:r>
        <w:rPr>
          <w:rFonts w:eastAsiaTheme="minorHAnsi"/>
          <w:i/>
          <w:szCs w:val="28"/>
        </w:rPr>
        <w:t>2020</w:t>
      </w:r>
    </w:p>
    <w:p w14:paraId="51EB7528" w14:textId="5E4C9029" w:rsidR="00E67BB5" w:rsidRDefault="00EA4ADA">
      <w:pPr>
        <w:ind w:left="357" w:hanging="357"/>
        <w:rPr>
          <w:rFonts w:eastAsiaTheme="minorHAnsi"/>
          <w:szCs w:val="28"/>
        </w:rPr>
      </w:pPr>
      <w:r w:rsidRPr="00FA7CB1">
        <w:rPr>
          <w:rFonts w:eastAsiaTheme="minorHAnsi"/>
          <w:szCs w:val="28"/>
        </w:rPr>
        <w:t>Utrymmet utgörs av</w:t>
      </w:r>
      <w:r w:rsidR="00B51552" w:rsidRPr="00FA7CB1">
        <w:rPr>
          <w:rFonts w:eastAsiaTheme="minorHAnsi"/>
          <w:szCs w:val="28"/>
        </w:rPr>
        <w:t xml:space="preserve"> lägst</w:t>
      </w:r>
      <w:r w:rsidR="00720D3D">
        <w:rPr>
          <w:rFonts w:eastAsiaTheme="minorHAnsi"/>
          <w:szCs w:val="28"/>
        </w:rPr>
        <w:t xml:space="preserve"> </w:t>
      </w:r>
      <w:r w:rsidR="00EC1CED">
        <w:rPr>
          <w:rFonts w:eastAsiaTheme="minorHAnsi"/>
          <w:szCs w:val="28"/>
        </w:rPr>
        <w:t>579</w:t>
      </w:r>
      <w:r w:rsidR="00011956">
        <w:rPr>
          <w:rFonts w:eastAsiaTheme="minorHAnsi"/>
          <w:szCs w:val="28"/>
        </w:rPr>
        <w:t xml:space="preserve"> kronor</w:t>
      </w:r>
    </w:p>
    <w:p w14:paraId="50FA6762" w14:textId="695AF305" w:rsidR="00835880" w:rsidRDefault="00835880" w:rsidP="00835880">
      <w:pPr>
        <w:ind w:left="357" w:hanging="357"/>
        <w:rPr>
          <w:rFonts w:eastAsiaTheme="minorHAnsi"/>
          <w:i/>
          <w:szCs w:val="28"/>
        </w:rPr>
      </w:pPr>
      <w:r>
        <w:rPr>
          <w:rFonts w:eastAsiaTheme="minorHAnsi"/>
          <w:i/>
          <w:szCs w:val="28"/>
        </w:rPr>
        <w:t>2021</w:t>
      </w:r>
    </w:p>
    <w:p w14:paraId="315CEB00" w14:textId="338CA3F8" w:rsidR="00835880" w:rsidRDefault="00835880" w:rsidP="00835880">
      <w:pPr>
        <w:ind w:left="357" w:hanging="357"/>
        <w:rPr>
          <w:rFonts w:eastAsiaTheme="minorHAnsi"/>
          <w:szCs w:val="28"/>
        </w:rPr>
      </w:pPr>
      <w:r w:rsidRPr="00FA7CB1">
        <w:rPr>
          <w:rFonts w:eastAsiaTheme="minorHAnsi"/>
          <w:szCs w:val="28"/>
        </w:rPr>
        <w:t>Utrymmet utgörs av lägst</w:t>
      </w:r>
      <w:r w:rsidR="00EC1CED">
        <w:rPr>
          <w:rFonts w:eastAsiaTheme="minorHAnsi"/>
          <w:szCs w:val="28"/>
        </w:rPr>
        <w:t xml:space="preserve"> 591 kronor.</w:t>
      </w:r>
    </w:p>
    <w:p w14:paraId="54B03504" w14:textId="77777777" w:rsidR="00835880" w:rsidRPr="00FA7CB1" w:rsidRDefault="00835880">
      <w:pPr>
        <w:ind w:left="357" w:hanging="357"/>
        <w:rPr>
          <w:rFonts w:eastAsiaTheme="minorHAnsi"/>
          <w:szCs w:val="28"/>
        </w:rPr>
      </w:pPr>
      <w:bookmarkStart w:id="5" w:name="_GoBack"/>
      <w:bookmarkEnd w:id="5"/>
    </w:p>
    <w:p w14:paraId="174ADBB6" w14:textId="77777777" w:rsidR="00345248" w:rsidRDefault="00345248" w:rsidP="00AE02D2">
      <w:pPr>
        <w:spacing w:before="360" w:after="160"/>
        <w:outlineLvl w:val="2"/>
        <w:rPr>
          <w:rFonts w:eastAsiaTheme="minorHAnsi"/>
          <w:i/>
        </w:rPr>
      </w:pPr>
    </w:p>
    <w:p w14:paraId="06EEC860" w14:textId="27BCF68A" w:rsidR="00AE02D2" w:rsidRPr="00FA7CB1" w:rsidRDefault="00AE02D2" w:rsidP="00AE02D2">
      <w:pPr>
        <w:spacing w:before="360" w:after="160"/>
        <w:outlineLvl w:val="2"/>
        <w:rPr>
          <w:rFonts w:eastAsiaTheme="minorHAnsi"/>
          <w:i/>
        </w:rPr>
      </w:pPr>
      <w:r w:rsidRPr="00FA7CB1">
        <w:rPr>
          <w:rFonts w:eastAsiaTheme="minorHAnsi"/>
          <w:i/>
        </w:rPr>
        <w:lastRenderedPageBreak/>
        <w:t>Fördelning</w:t>
      </w:r>
      <w:bookmarkEnd w:id="3"/>
      <w:bookmarkEnd w:id="4"/>
    </w:p>
    <w:p w14:paraId="1189D043" w14:textId="77777777" w:rsidR="00AE02D2" w:rsidRPr="00FA7CB1" w:rsidRDefault="00AE02D2" w:rsidP="009476A7">
      <w:pPr>
        <w:pStyle w:val="Liststycke"/>
        <w:numPr>
          <w:ilvl w:val="0"/>
          <w:numId w:val="13"/>
        </w:numPr>
        <w:tabs>
          <w:tab w:val="left" w:pos="567"/>
        </w:tabs>
        <w:ind w:left="0" w:firstLine="0"/>
        <w:rPr>
          <w:rFonts w:eastAsiaTheme="minorHAnsi"/>
        </w:rPr>
      </w:pPr>
      <w:r w:rsidRPr="00FA7CB1">
        <w:rPr>
          <w:rFonts w:eastAsiaTheme="minorHAnsi"/>
        </w:rPr>
        <w:t>Utrymmet enligt ovan fördelas i förhandlingar med arbetstagarorganisationen med beaktande av bl.a. de grundläggande principerna för lönesättning som framgår av § 1.</w:t>
      </w:r>
    </w:p>
    <w:p w14:paraId="6F075575" w14:textId="77777777" w:rsidR="00AE02D2" w:rsidRPr="00FA7CB1" w:rsidRDefault="00AE02D2" w:rsidP="00AE02D2">
      <w:pPr>
        <w:rPr>
          <w:rFonts w:eastAsiaTheme="minorHAnsi"/>
        </w:rPr>
      </w:pPr>
      <w:r w:rsidRPr="00FA7CB1">
        <w:rPr>
          <w:rFonts w:eastAsiaTheme="minorHAnsi"/>
        </w:rPr>
        <w:t>Huvudregeln angående fördelning gäller</w:t>
      </w:r>
      <w:r w:rsidR="007B62E4" w:rsidRPr="00FA7CB1">
        <w:rPr>
          <w:rFonts w:eastAsiaTheme="minorHAnsi"/>
        </w:rPr>
        <w:t xml:space="preserve"> enligt Löneavtalet § 2 mom. 2.</w:t>
      </w:r>
    </w:p>
    <w:p w14:paraId="7B0123D1" w14:textId="47DE53D2" w:rsidR="00AE02D2" w:rsidRPr="00FA7CB1" w:rsidRDefault="00AE02D2" w:rsidP="00AE02D2">
      <w:pPr>
        <w:rPr>
          <w:rFonts w:eastAsiaTheme="minorHAnsi"/>
        </w:rPr>
      </w:pPr>
      <w:r w:rsidRPr="00FA7CB1">
        <w:rPr>
          <w:rFonts w:eastAsiaTheme="minorHAnsi"/>
        </w:rPr>
        <w:t>Vid oenighet om fördelning i den lokala förhandlingen ska varje månadsavlönad arbetstagare garanteras 50 procent av</w:t>
      </w:r>
      <w:r w:rsidR="00081DA7" w:rsidRPr="00FA7CB1">
        <w:rPr>
          <w:rFonts w:eastAsiaTheme="minorHAnsi"/>
        </w:rPr>
        <w:t xml:space="preserve"> genererat utrymme</w:t>
      </w:r>
      <w:r w:rsidRPr="00FA7CB1">
        <w:rPr>
          <w:rFonts w:eastAsiaTheme="minorHAnsi"/>
        </w:rPr>
        <w:t>.</w:t>
      </w:r>
    </w:p>
    <w:p w14:paraId="75C7FD5D" w14:textId="77777777" w:rsidR="00AE02D2" w:rsidRPr="00FA7CB1" w:rsidRDefault="00AE02D2" w:rsidP="00AE02D2">
      <w:pPr>
        <w:spacing w:before="120" w:after="120"/>
        <w:ind w:left="567"/>
        <w:rPr>
          <w:rFonts w:eastAsiaTheme="minorHAnsi"/>
          <w:b/>
          <w:sz w:val="24"/>
        </w:rPr>
      </w:pPr>
      <w:r w:rsidRPr="00FA7CB1">
        <w:rPr>
          <w:rFonts w:eastAsiaTheme="minorHAnsi"/>
          <w:b/>
          <w:sz w:val="24"/>
        </w:rPr>
        <w:t>Anmärkningar</w:t>
      </w:r>
    </w:p>
    <w:p w14:paraId="144FBD1E" w14:textId="77777777" w:rsidR="00AE02D2" w:rsidRPr="00FA7CB1" w:rsidRDefault="00AE02D2" w:rsidP="00AE02D2">
      <w:pPr>
        <w:spacing w:before="120" w:after="120"/>
        <w:ind w:left="567"/>
        <w:rPr>
          <w:rFonts w:eastAsiaTheme="minorHAnsi"/>
          <w:sz w:val="24"/>
        </w:rPr>
      </w:pPr>
      <w:r w:rsidRPr="00FA7CB1">
        <w:rPr>
          <w:rFonts w:eastAsiaTheme="minorHAnsi"/>
          <w:b/>
          <w:sz w:val="24"/>
        </w:rPr>
        <w:t>1.</w:t>
      </w:r>
      <w:r w:rsidRPr="00FA7CB1">
        <w:rPr>
          <w:rFonts w:eastAsiaTheme="minorHAnsi"/>
          <w:sz w:val="24"/>
        </w:rPr>
        <w:t xml:space="preserve">   I underbilaga (bilaga 5) till löneavtalet har de centrala parterna angivit</w:t>
      </w:r>
      <w:r w:rsidR="000B5D51" w:rsidRPr="00FA7CB1">
        <w:rPr>
          <w:rFonts w:eastAsiaTheme="minorHAnsi"/>
          <w:sz w:val="24"/>
        </w:rPr>
        <w:t xml:space="preserve"> ”Centrala parters syn på förut</w:t>
      </w:r>
      <w:r w:rsidRPr="00FA7CB1">
        <w:rPr>
          <w:rFonts w:eastAsiaTheme="minorHAnsi"/>
          <w:sz w:val="24"/>
        </w:rPr>
        <w:t>sättningar för en väl fungerande individuell lönesättning”.</w:t>
      </w:r>
    </w:p>
    <w:p w14:paraId="5216E3C4" w14:textId="77777777" w:rsidR="00AE02D2" w:rsidRPr="00FA7CB1" w:rsidRDefault="00AE02D2" w:rsidP="00AE02D2">
      <w:pPr>
        <w:spacing w:before="120" w:after="120"/>
        <w:ind w:left="567"/>
        <w:rPr>
          <w:rFonts w:eastAsiaTheme="minorHAnsi"/>
          <w:sz w:val="24"/>
        </w:rPr>
      </w:pPr>
      <w:r w:rsidRPr="00FA7CB1">
        <w:rPr>
          <w:rFonts w:eastAsiaTheme="minorHAnsi"/>
          <w:b/>
          <w:sz w:val="24"/>
        </w:rPr>
        <w:t>2.</w:t>
      </w:r>
      <w:r w:rsidRPr="00FA7CB1">
        <w:rPr>
          <w:rFonts w:eastAsiaTheme="minorHAnsi"/>
          <w:sz w:val="24"/>
        </w:rPr>
        <w:t xml:space="preserve">   Del av utrymmet kan, efter överenskommelse mellan de lokala parterna, användas till andra åtgärder.</w:t>
      </w:r>
    </w:p>
    <w:p w14:paraId="532CB510" w14:textId="77777777" w:rsidR="00AE02D2" w:rsidRPr="00FA7CB1" w:rsidRDefault="00AE02D2" w:rsidP="00AE02D2">
      <w:pPr>
        <w:spacing w:before="120" w:after="120"/>
        <w:ind w:left="567"/>
        <w:rPr>
          <w:rFonts w:eastAsiaTheme="minorHAnsi"/>
          <w:sz w:val="24"/>
        </w:rPr>
      </w:pPr>
      <w:r w:rsidRPr="00FA7CB1">
        <w:rPr>
          <w:rFonts w:eastAsiaTheme="minorHAnsi"/>
          <w:b/>
          <w:sz w:val="24"/>
        </w:rPr>
        <w:t>3.</w:t>
      </w:r>
      <w:r w:rsidRPr="00FA7CB1">
        <w:rPr>
          <w:rFonts w:eastAsiaTheme="minorHAnsi"/>
          <w:sz w:val="24"/>
        </w:rPr>
        <w:t xml:space="preserve">   För arbetstagare vars löneökning väsentligt avvike</w:t>
      </w:r>
      <w:r w:rsidR="009517F2">
        <w:rPr>
          <w:rFonts w:eastAsiaTheme="minorHAnsi"/>
          <w:sz w:val="24"/>
        </w:rPr>
        <w:t>r från övriga jämförbara arbets</w:t>
      </w:r>
      <w:r w:rsidRPr="00FA7CB1">
        <w:rPr>
          <w:rFonts w:eastAsiaTheme="minorHAnsi"/>
          <w:sz w:val="24"/>
        </w:rPr>
        <w:t>tagares löneökning ska lönen motiveras.</w:t>
      </w:r>
    </w:p>
    <w:p w14:paraId="752AFF00" w14:textId="3CC000A3" w:rsidR="00AE02D2" w:rsidRPr="00FA7CB1" w:rsidRDefault="00AE02D2" w:rsidP="009476A7">
      <w:pPr>
        <w:tabs>
          <w:tab w:val="left" w:pos="567"/>
        </w:tabs>
        <w:rPr>
          <w:rFonts w:eastAsiaTheme="minorHAnsi"/>
        </w:rPr>
      </w:pPr>
      <w:r w:rsidRPr="00FA7CB1">
        <w:rPr>
          <w:rFonts w:eastAsiaTheme="minorHAnsi"/>
          <w:b/>
        </w:rPr>
        <w:t>3.</w:t>
      </w:r>
      <w:r w:rsidRPr="00FA7CB1">
        <w:rPr>
          <w:rFonts w:eastAsiaTheme="minorHAnsi"/>
        </w:rPr>
        <w:t xml:space="preserve">   Löneöversyn genomförs årligen och löneförändringar ska gälla </w:t>
      </w:r>
      <w:r w:rsidRPr="00FA7CB1">
        <w:rPr>
          <w:rFonts w:eastAsiaTheme="minorHAnsi"/>
        </w:rPr>
        <w:br/>
        <w:t>fr.o.m.</w:t>
      </w:r>
      <w:r w:rsidR="00667F5E">
        <w:rPr>
          <w:rFonts w:eastAsiaTheme="minorHAnsi"/>
        </w:rPr>
        <w:t xml:space="preserve"> 1 november 2020 samt 1 april 2021</w:t>
      </w:r>
      <w:r w:rsidRPr="00FA7CB1">
        <w:rPr>
          <w:rFonts w:eastAsiaTheme="minorHAnsi"/>
        </w:rPr>
        <w:t xml:space="preserve"> såvida inte annat överenskoms.</w:t>
      </w:r>
    </w:p>
    <w:p w14:paraId="0D859B30" w14:textId="77777777" w:rsidR="00AE02D2" w:rsidRPr="00FA7CB1" w:rsidRDefault="00AE02D2" w:rsidP="00AE02D2">
      <w:pPr>
        <w:spacing w:before="120" w:after="120"/>
        <w:ind w:left="567"/>
        <w:rPr>
          <w:rFonts w:eastAsiaTheme="minorHAnsi"/>
          <w:b/>
          <w:sz w:val="24"/>
        </w:rPr>
      </w:pPr>
      <w:r w:rsidRPr="00FA7CB1">
        <w:rPr>
          <w:rFonts w:eastAsiaTheme="minorHAnsi"/>
          <w:b/>
          <w:sz w:val="24"/>
        </w:rPr>
        <w:t>Anmärkning</w:t>
      </w:r>
    </w:p>
    <w:p w14:paraId="599F4166" w14:textId="77777777" w:rsidR="00AE02D2" w:rsidRPr="00FA7CB1" w:rsidRDefault="00AE02D2" w:rsidP="00AE02D2">
      <w:pPr>
        <w:spacing w:before="120" w:after="120"/>
        <w:ind w:left="567"/>
        <w:rPr>
          <w:rFonts w:eastAsiaTheme="minorHAnsi"/>
          <w:sz w:val="24"/>
        </w:rPr>
      </w:pPr>
      <w:r w:rsidRPr="00FA7CB1">
        <w:rPr>
          <w:rFonts w:eastAsiaTheme="minorHAnsi"/>
          <w:sz w:val="24"/>
        </w:rPr>
        <w:t>Vid löneöversynstillfället kan avtal om ingångslöner och/eller befattningslöner inom respektive yrke träffas.</w:t>
      </w:r>
    </w:p>
    <w:p w14:paraId="4D9CD267" w14:textId="77777777" w:rsidR="00AE02D2" w:rsidRPr="00FA7CB1" w:rsidRDefault="007C2AAF" w:rsidP="007B62E4">
      <w:pPr>
        <w:spacing w:after="120"/>
        <w:ind w:firstLine="567"/>
        <w:rPr>
          <w:rFonts w:eastAsiaTheme="minorHAnsi"/>
          <w:b/>
          <w:sz w:val="24"/>
          <w:szCs w:val="24"/>
        </w:rPr>
      </w:pPr>
      <w:r w:rsidRPr="00FA7CB1">
        <w:rPr>
          <w:rFonts w:eastAsiaTheme="minorHAnsi"/>
          <w:b/>
          <w:sz w:val="24"/>
          <w:szCs w:val="24"/>
        </w:rPr>
        <w:t>C</w:t>
      </w:r>
      <w:r w:rsidR="00AE02D2" w:rsidRPr="00FA7CB1">
        <w:rPr>
          <w:rFonts w:eastAsiaTheme="minorHAnsi"/>
          <w:b/>
          <w:sz w:val="24"/>
          <w:szCs w:val="24"/>
        </w:rPr>
        <w:t>entral</w:t>
      </w:r>
      <w:r w:rsidRPr="00FA7CB1">
        <w:rPr>
          <w:rFonts w:eastAsiaTheme="minorHAnsi"/>
          <w:b/>
          <w:sz w:val="24"/>
          <w:szCs w:val="24"/>
        </w:rPr>
        <w:t xml:space="preserve"> och lokal</w:t>
      </w:r>
      <w:r w:rsidR="00AE02D2" w:rsidRPr="00FA7CB1">
        <w:rPr>
          <w:rFonts w:eastAsiaTheme="minorHAnsi"/>
          <w:b/>
          <w:sz w:val="24"/>
          <w:szCs w:val="24"/>
        </w:rPr>
        <w:t xml:space="preserve"> protokollsanteckning</w:t>
      </w:r>
    </w:p>
    <w:p w14:paraId="144085EC" w14:textId="77777777" w:rsidR="00AE02D2" w:rsidRPr="00FA7CB1" w:rsidRDefault="00AE02D2" w:rsidP="007B62E4">
      <w:pPr>
        <w:spacing w:before="120"/>
        <w:ind w:left="567"/>
        <w:rPr>
          <w:rFonts w:eastAsiaTheme="minorHAnsi"/>
          <w:sz w:val="24"/>
          <w:szCs w:val="24"/>
        </w:rPr>
      </w:pPr>
      <w:r w:rsidRPr="00FA7CB1">
        <w:rPr>
          <w:rFonts w:eastAsiaTheme="minorHAnsi"/>
          <w:sz w:val="24"/>
          <w:szCs w:val="24"/>
        </w:rPr>
        <w:t>Löneöversyn: Yrkande från respektive part ska, såvida inte annat lokalt överenskoms, presenteras för motparten senast 3 månader före den tidpunkt som respektive löneöversyn avses gälla från. Yrkandena förutsätts vara motiverade och ha sin grund såväl i arbetsrättslagstiftningen som i löneavtalets ”Grundläggande principer för lönesätt</w:t>
      </w:r>
      <w:r w:rsidR="006B6BAD" w:rsidRPr="00FA7CB1">
        <w:rPr>
          <w:rFonts w:eastAsiaTheme="minorHAnsi"/>
          <w:sz w:val="24"/>
          <w:szCs w:val="24"/>
        </w:rPr>
        <w:softHyphen/>
      </w:r>
      <w:r w:rsidRPr="00FA7CB1">
        <w:rPr>
          <w:rFonts w:eastAsiaTheme="minorHAnsi"/>
          <w:sz w:val="24"/>
          <w:szCs w:val="24"/>
        </w:rPr>
        <w:t>ningen”.</w:t>
      </w:r>
    </w:p>
    <w:p w14:paraId="0A5E73AC" w14:textId="77777777" w:rsidR="00AE02D2" w:rsidRPr="00FA7CB1" w:rsidRDefault="00AE02D2" w:rsidP="009476A7">
      <w:pPr>
        <w:tabs>
          <w:tab w:val="left" w:pos="567"/>
        </w:tabs>
        <w:rPr>
          <w:rFonts w:eastAsiaTheme="minorHAnsi"/>
        </w:rPr>
      </w:pPr>
      <w:r w:rsidRPr="00FA7CB1">
        <w:rPr>
          <w:rFonts w:eastAsiaTheme="minorHAnsi"/>
          <w:b/>
        </w:rPr>
        <w:t>4.</w:t>
      </w:r>
      <w:r w:rsidRPr="00FA7CB1">
        <w:rPr>
          <w:rFonts w:eastAsiaTheme="minorHAnsi"/>
        </w:rPr>
        <w:t xml:space="preserve">   Lönehöjning för tillsvidareanställda med månadslön avräknas utrymmet.</w:t>
      </w:r>
    </w:p>
    <w:p w14:paraId="64884527" w14:textId="77777777" w:rsidR="00AE02D2" w:rsidRPr="00FA7CB1" w:rsidRDefault="00AE02D2" w:rsidP="009476A7">
      <w:pPr>
        <w:tabs>
          <w:tab w:val="left" w:pos="567"/>
        </w:tabs>
        <w:rPr>
          <w:rFonts w:eastAsiaTheme="minorHAnsi"/>
        </w:rPr>
      </w:pPr>
      <w:r w:rsidRPr="00FA7CB1">
        <w:rPr>
          <w:rFonts w:eastAsiaTheme="minorHAnsi"/>
          <w:b/>
        </w:rPr>
        <w:t>5.</w:t>
      </w:r>
      <w:r w:rsidRPr="00FA7CB1">
        <w:rPr>
          <w:rFonts w:eastAsiaTheme="minorHAnsi"/>
        </w:rPr>
        <w:t xml:space="preserve">   Överenskommelse kan träffas om annan beräkningstidpunkt, beräkning av utrymmet samt avräkning från utrymmet.</w:t>
      </w:r>
    </w:p>
    <w:p w14:paraId="5AD1E7CC" w14:textId="77777777" w:rsidR="00081DA7" w:rsidRPr="00FA7CB1" w:rsidRDefault="00081DA7" w:rsidP="009476A7">
      <w:pPr>
        <w:tabs>
          <w:tab w:val="left" w:pos="567"/>
        </w:tabs>
        <w:rPr>
          <w:rFonts w:eastAsiaTheme="minorHAnsi"/>
        </w:rPr>
      </w:pPr>
      <w:r w:rsidRPr="00FA7CB1">
        <w:rPr>
          <w:rFonts w:eastAsiaTheme="minorHAnsi"/>
          <w:b/>
        </w:rPr>
        <w:t>6.</w:t>
      </w:r>
      <w:r w:rsidRPr="00FA7CB1">
        <w:rPr>
          <w:rFonts w:eastAsiaTheme="minorHAnsi"/>
        </w:rPr>
        <w:t xml:space="preserve">   Överenskomna belopp i centralt eller lokalt kollektivavtal proportioneras med hänsyn till arbetstagarens sysselsättningsgrad.</w:t>
      </w:r>
    </w:p>
    <w:p w14:paraId="41B655E6" w14:textId="77777777" w:rsidR="00AE02D2" w:rsidRPr="00FA7CB1" w:rsidRDefault="007C2AAF" w:rsidP="007B62E4">
      <w:pPr>
        <w:spacing w:after="120"/>
        <w:ind w:firstLine="720"/>
        <w:rPr>
          <w:rFonts w:eastAsiaTheme="minorHAnsi"/>
        </w:rPr>
      </w:pPr>
      <w:r w:rsidRPr="00FA7CB1">
        <w:rPr>
          <w:rFonts w:eastAsiaTheme="minorHAnsi"/>
          <w:b/>
          <w:sz w:val="24"/>
          <w:szCs w:val="24"/>
        </w:rPr>
        <w:lastRenderedPageBreak/>
        <w:t>C</w:t>
      </w:r>
      <w:r w:rsidR="00AE02D2" w:rsidRPr="00FA7CB1">
        <w:rPr>
          <w:rFonts w:eastAsiaTheme="minorHAnsi"/>
          <w:b/>
          <w:sz w:val="24"/>
          <w:szCs w:val="24"/>
        </w:rPr>
        <w:t>entral</w:t>
      </w:r>
      <w:r w:rsidRPr="00FA7CB1">
        <w:rPr>
          <w:rFonts w:eastAsiaTheme="minorHAnsi"/>
          <w:b/>
          <w:sz w:val="24"/>
          <w:szCs w:val="24"/>
        </w:rPr>
        <w:t xml:space="preserve"> och lokal</w:t>
      </w:r>
      <w:r w:rsidR="00AE02D2" w:rsidRPr="00FA7CB1">
        <w:rPr>
          <w:rFonts w:eastAsiaTheme="minorHAnsi"/>
          <w:b/>
          <w:sz w:val="24"/>
          <w:szCs w:val="24"/>
        </w:rPr>
        <w:t xml:space="preserve"> protokollsanteckning</w:t>
      </w:r>
    </w:p>
    <w:p w14:paraId="0B0A3BC3" w14:textId="77777777" w:rsidR="00AE02D2" w:rsidRPr="00FA7CB1" w:rsidRDefault="00AE02D2" w:rsidP="007B62E4">
      <w:pPr>
        <w:spacing w:before="120" w:after="120"/>
        <w:ind w:left="720"/>
        <w:rPr>
          <w:rFonts w:eastAsiaTheme="minorHAnsi"/>
          <w:sz w:val="24"/>
          <w:szCs w:val="24"/>
        </w:rPr>
      </w:pPr>
      <w:r w:rsidRPr="00FA7CB1">
        <w:rPr>
          <w:rFonts w:eastAsiaTheme="minorHAnsi"/>
          <w:sz w:val="24"/>
          <w:szCs w:val="24"/>
        </w:rPr>
        <w:t xml:space="preserve">Om lokal överenskommelse innebär annan åtgärd </w:t>
      </w:r>
      <w:r w:rsidR="001E13C2">
        <w:rPr>
          <w:rFonts w:eastAsiaTheme="minorHAnsi"/>
          <w:sz w:val="24"/>
          <w:szCs w:val="24"/>
        </w:rPr>
        <w:t>än</w:t>
      </w:r>
      <w:r w:rsidRPr="00FA7CB1">
        <w:rPr>
          <w:rFonts w:eastAsiaTheme="minorHAnsi"/>
          <w:sz w:val="24"/>
          <w:szCs w:val="24"/>
        </w:rPr>
        <w:t xml:space="preserve"> lön ska detta för berörd arbetstagare särskilt anges. Sådan åtgärd ska även beaktas när arbetsgivaren enligt diskrimineringslagen genom kartläggning och analys av löner och andra anställningsvillkor.</w:t>
      </w:r>
    </w:p>
    <w:p w14:paraId="22A36E33" w14:textId="77777777" w:rsidR="00AE02D2" w:rsidRPr="00FA7CB1" w:rsidRDefault="00AE02D2" w:rsidP="007B62E4">
      <w:pPr>
        <w:spacing w:before="120" w:after="120"/>
        <w:ind w:left="720"/>
        <w:rPr>
          <w:rFonts w:eastAsiaTheme="minorHAnsi"/>
          <w:sz w:val="24"/>
          <w:szCs w:val="24"/>
        </w:rPr>
      </w:pPr>
      <w:r w:rsidRPr="00FA7CB1">
        <w:rPr>
          <w:rFonts w:eastAsiaTheme="minorHAnsi"/>
          <w:sz w:val="24"/>
          <w:szCs w:val="24"/>
        </w:rPr>
        <w:t>Innehåller överenskommelsen enligt ovan avkortad arbetstid ska den jämförelse enligt diskrimineringslagen beräknas på följande sätt:</w:t>
      </w:r>
    </w:p>
    <w:p w14:paraId="72C76381" w14:textId="77777777" w:rsidR="00AE02D2" w:rsidRPr="00FA7CB1" w:rsidRDefault="00AE02D2" w:rsidP="007B62E4">
      <w:pPr>
        <w:spacing w:before="120"/>
        <w:ind w:left="720"/>
        <w:rPr>
          <w:rFonts w:eastAsiaTheme="minorHAnsi"/>
          <w:sz w:val="24"/>
          <w:szCs w:val="24"/>
        </w:rPr>
      </w:pPr>
      <w:r w:rsidRPr="00FA7CB1">
        <w:rPr>
          <w:rFonts w:eastAsiaTheme="minorHAnsi"/>
          <w:sz w:val="24"/>
          <w:szCs w:val="24"/>
        </w:rPr>
        <w:t>Arbetstagarens fasta kontanta lön efter arbetstidsförkortning delas med kvoten av ordinarie arbetstid för arbetstagaren efter arbetstidsförkortning per vecka genom ordinarie arbetstid för heltid enligt centralt kollektivavtal</w:t>
      </w:r>
      <w:r w:rsidR="000B5D51" w:rsidRPr="00FA7CB1">
        <w:rPr>
          <w:rFonts w:eastAsiaTheme="minorHAnsi"/>
          <w:sz w:val="24"/>
          <w:szCs w:val="24"/>
        </w:rPr>
        <w:t>.</w:t>
      </w:r>
    </w:p>
    <w:p w14:paraId="664148EB" w14:textId="77777777" w:rsidR="00AE02D2" w:rsidRPr="00FA7CB1" w:rsidRDefault="00AE02D2" w:rsidP="007B62E4">
      <w:pPr>
        <w:spacing w:before="360" w:after="160" w:line="276" w:lineRule="auto"/>
        <w:rPr>
          <w:rFonts w:eastAsiaTheme="minorHAnsi"/>
          <w:i/>
        </w:rPr>
      </w:pPr>
      <w:bookmarkStart w:id="6" w:name="_Toc379892070"/>
      <w:bookmarkStart w:id="7" w:name="_Toc379963589"/>
      <w:r w:rsidRPr="00FA7CB1">
        <w:rPr>
          <w:rFonts w:eastAsiaTheme="minorHAnsi"/>
          <w:i/>
        </w:rPr>
        <w:t>Lokal förhandlingsordning</w:t>
      </w:r>
      <w:bookmarkEnd w:id="6"/>
      <w:bookmarkEnd w:id="7"/>
    </w:p>
    <w:p w14:paraId="71973F5A" w14:textId="77777777" w:rsidR="00D32C19" w:rsidRPr="00FA7CB1" w:rsidRDefault="00081DA7" w:rsidP="009476A7">
      <w:pPr>
        <w:tabs>
          <w:tab w:val="left" w:pos="567"/>
        </w:tabs>
        <w:rPr>
          <w:rFonts w:eastAsiaTheme="minorHAnsi"/>
        </w:rPr>
      </w:pPr>
      <w:r w:rsidRPr="00FA7CB1">
        <w:rPr>
          <w:rFonts w:eastAsiaTheme="minorHAnsi"/>
          <w:b/>
        </w:rPr>
        <w:t>7</w:t>
      </w:r>
      <w:r w:rsidR="00AE02D2" w:rsidRPr="00FA7CB1">
        <w:rPr>
          <w:rFonts w:eastAsiaTheme="minorHAnsi"/>
          <w:b/>
        </w:rPr>
        <w:t>.</w:t>
      </w:r>
      <w:r w:rsidR="00AE02D2" w:rsidRPr="00FA7CB1">
        <w:rPr>
          <w:rFonts w:eastAsiaTheme="minorHAnsi"/>
        </w:rPr>
        <w:t xml:space="preserve">   Lokala parter kan träffa överenskommel</w:t>
      </w:r>
      <w:r w:rsidR="009517F2">
        <w:rPr>
          <w:rFonts w:eastAsiaTheme="minorHAnsi"/>
        </w:rPr>
        <w:t>se om att hantera lönesättnings</w:t>
      </w:r>
      <w:r w:rsidR="00AE02D2" w:rsidRPr="00FA7CB1">
        <w:rPr>
          <w:rFonts w:eastAsiaTheme="minorHAnsi"/>
        </w:rPr>
        <w:t>frågorna på annat sätt än som beskrivs i denna paragraf.</w:t>
      </w:r>
    </w:p>
    <w:p w14:paraId="526653AF" w14:textId="77777777" w:rsidR="00AE02D2" w:rsidRPr="00FA7CB1" w:rsidRDefault="00AE02D2" w:rsidP="00AE02D2">
      <w:pPr>
        <w:spacing w:before="120" w:after="120"/>
        <w:ind w:left="567"/>
        <w:rPr>
          <w:rFonts w:eastAsiaTheme="minorHAnsi"/>
          <w:b/>
          <w:sz w:val="24"/>
        </w:rPr>
      </w:pPr>
      <w:r w:rsidRPr="00FA7CB1">
        <w:rPr>
          <w:rFonts w:eastAsiaTheme="minorHAnsi"/>
          <w:b/>
          <w:sz w:val="24"/>
        </w:rPr>
        <w:t>Anmärkning</w:t>
      </w:r>
    </w:p>
    <w:p w14:paraId="3AA5414F" w14:textId="77777777" w:rsidR="00AE02D2" w:rsidRPr="00FA7CB1" w:rsidRDefault="00AE02D2" w:rsidP="00AE02D2">
      <w:pPr>
        <w:spacing w:before="120" w:after="120"/>
        <w:ind w:left="567"/>
        <w:rPr>
          <w:rFonts w:eastAsiaTheme="minorHAnsi"/>
          <w:sz w:val="24"/>
        </w:rPr>
      </w:pPr>
      <w:r w:rsidRPr="00FA7CB1">
        <w:rPr>
          <w:rFonts w:eastAsiaTheme="minorHAnsi"/>
          <w:sz w:val="24"/>
        </w:rPr>
        <w:t>Om lönerna ska vara individuellt differentierade me</w:t>
      </w:r>
      <w:r w:rsidR="009517F2">
        <w:rPr>
          <w:rFonts w:eastAsiaTheme="minorHAnsi"/>
          <w:sz w:val="24"/>
        </w:rPr>
        <w:t>d hänsyn till åstadkomna arbets</w:t>
      </w:r>
      <w:r w:rsidRPr="00FA7CB1">
        <w:rPr>
          <w:rFonts w:eastAsiaTheme="minorHAnsi"/>
          <w:sz w:val="24"/>
        </w:rPr>
        <w:t>resultat gäller att</w:t>
      </w:r>
    </w:p>
    <w:p w14:paraId="70C73A47" w14:textId="77777777" w:rsidR="00AE02D2" w:rsidRPr="00565D78" w:rsidRDefault="00565D78" w:rsidP="00565D78">
      <w:pPr>
        <w:spacing w:before="120" w:after="120"/>
        <w:ind w:firstLine="567"/>
        <w:rPr>
          <w:rFonts w:eastAsiaTheme="minorHAnsi"/>
          <w:sz w:val="24"/>
          <w:szCs w:val="28"/>
        </w:rPr>
      </w:pPr>
      <w:r w:rsidRPr="00565D78">
        <w:rPr>
          <w:rFonts w:eastAsiaTheme="minorHAnsi"/>
          <w:sz w:val="24"/>
          <w:szCs w:val="28"/>
        </w:rPr>
        <w:t>-</w:t>
      </w:r>
      <w:r>
        <w:rPr>
          <w:rFonts w:eastAsiaTheme="minorHAnsi"/>
          <w:sz w:val="24"/>
          <w:szCs w:val="28"/>
        </w:rPr>
        <w:t xml:space="preserve"> </w:t>
      </w:r>
      <w:r w:rsidR="00AE02D2" w:rsidRPr="00565D78">
        <w:rPr>
          <w:rFonts w:eastAsiaTheme="minorHAnsi"/>
          <w:sz w:val="24"/>
          <w:szCs w:val="28"/>
        </w:rPr>
        <w:t>kriterier för sådan differentiering tydliggörs i de olika verksamheterna,</w:t>
      </w:r>
    </w:p>
    <w:p w14:paraId="2613BA0B" w14:textId="77777777" w:rsidR="00AE02D2" w:rsidRPr="00FA7CB1" w:rsidRDefault="00565D78" w:rsidP="009476A7">
      <w:pPr>
        <w:spacing w:before="120" w:after="120"/>
        <w:ind w:left="567"/>
        <w:rPr>
          <w:rFonts w:eastAsiaTheme="minorHAnsi"/>
          <w:sz w:val="24"/>
          <w:szCs w:val="28"/>
        </w:rPr>
      </w:pPr>
      <w:r>
        <w:rPr>
          <w:rFonts w:eastAsiaTheme="minorHAnsi"/>
          <w:sz w:val="24"/>
          <w:szCs w:val="28"/>
        </w:rPr>
        <w:t xml:space="preserve">- </w:t>
      </w:r>
      <w:r w:rsidR="00AE02D2" w:rsidRPr="00FA7CB1">
        <w:rPr>
          <w:rFonts w:eastAsiaTheme="minorHAnsi"/>
          <w:sz w:val="24"/>
          <w:szCs w:val="28"/>
        </w:rPr>
        <w:t>lönen på individnivå avgörs på den nivå i organisa</w:t>
      </w:r>
      <w:r w:rsidR="009476A7" w:rsidRPr="00FA7CB1">
        <w:rPr>
          <w:rFonts w:eastAsiaTheme="minorHAnsi"/>
          <w:sz w:val="24"/>
          <w:szCs w:val="28"/>
        </w:rPr>
        <w:t>tionen där den enskildes arbets</w:t>
      </w:r>
      <w:r w:rsidR="00AE02D2" w:rsidRPr="00FA7CB1">
        <w:rPr>
          <w:rFonts w:eastAsiaTheme="minorHAnsi"/>
          <w:sz w:val="24"/>
          <w:szCs w:val="28"/>
        </w:rPr>
        <w:t>resultat kan bedömas,</w:t>
      </w:r>
    </w:p>
    <w:p w14:paraId="5DD50266" w14:textId="77777777" w:rsidR="00AE02D2" w:rsidRPr="00FA7CB1" w:rsidRDefault="00565D78" w:rsidP="009476A7">
      <w:pPr>
        <w:spacing w:before="120" w:after="120"/>
        <w:ind w:left="567"/>
        <w:rPr>
          <w:rFonts w:eastAsiaTheme="minorHAnsi"/>
          <w:sz w:val="24"/>
          <w:szCs w:val="28"/>
        </w:rPr>
      </w:pPr>
      <w:r>
        <w:rPr>
          <w:rFonts w:eastAsiaTheme="minorHAnsi"/>
          <w:sz w:val="24"/>
          <w:szCs w:val="28"/>
        </w:rPr>
        <w:t xml:space="preserve">- </w:t>
      </w:r>
      <w:r w:rsidR="00AE02D2" w:rsidRPr="00FA7CB1">
        <w:rPr>
          <w:rFonts w:eastAsiaTheme="minorHAnsi"/>
          <w:sz w:val="24"/>
          <w:szCs w:val="28"/>
        </w:rPr>
        <w:t>individuella samtal förs med arbetstagare om uppställda mål, resultat och med koppling till lön.</w:t>
      </w:r>
    </w:p>
    <w:p w14:paraId="4FC9EB0E" w14:textId="77777777" w:rsidR="00AE02D2" w:rsidRPr="00FA7CB1" w:rsidRDefault="00AE02D2" w:rsidP="009476A7">
      <w:pPr>
        <w:keepLines/>
        <w:tabs>
          <w:tab w:val="left" w:pos="567"/>
        </w:tabs>
        <w:spacing w:before="360"/>
        <w:outlineLvl w:val="3"/>
        <w:rPr>
          <w:rFonts w:eastAsiaTheme="minorHAnsi" w:cs="Arial"/>
          <w:b/>
          <w:bCs/>
          <w:szCs w:val="26"/>
        </w:rPr>
      </w:pPr>
      <w:r w:rsidRPr="00FA7CB1">
        <w:rPr>
          <w:rFonts w:eastAsiaTheme="minorHAnsi" w:cs="Arial"/>
          <w:b/>
          <w:bCs/>
          <w:szCs w:val="26"/>
        </w:rPr>
        <w:t xml:space="preserve">§ 3   </w:t>
      </w:r>
      <w:r w:rsidR="009476A7" w:rsidRPr="00FA7CB1">
        <w:rPr>
          <w:rFonts w:eastAsiaTheme="minorHAnsi" w:cs="Arial"/>
          <w:b/>
          <w:bCs/>
          <w:szCs w:val="26"/>
        </w:rPr>
        <w:tab/>
      </w:r>
      <w:r w:rsidRPr="00FA7CB1">
        <w:rPr>
          <w:rFonts w:eastAsiaTheme="minorHAnsi" w:cs="Arial"/>
          <w:b/>
          <w:bCs/>
          <w:szCs w:val="26"/>
        </w:rPr>
        <w:t>Förhandlingar m.m.</w:t>
      </w:r>
    </w:p>
    <w:p w14:paraId="104B566D" w14:textId="77777777" w:rsidR="00AE02D2" w:rsidRPr="00FA7CB1" w:rsidRDefault="00AE02D2" w:rsidP="009476A7">
      <w:pPr>
        <w:tabs>
          <w:tab w:val="left" w:pos="567"/>
        </w:tabs>
        <w:rPr>
          <w:rFonts w:eastAsiaTheme="minorHAnsi"/>
        </w:rPr>
      </w:pPr>
      <w:r w:rsidRPr="00FA7CB1">
        <w:rPr>
          <w:rFonts w:eastAsiaTheme="minorHAnsi"/>
          <w:b/>
        </w:rPr>
        <w:t>1.</w:t>
      </w:r>
      <w:r w:rsidRPr="00FA7CB1">
        <w:rPr>
          <w:rFonts w:eastAsiaTheme="minorHAnsi"/>
        </w:rPr>
        <w:t xml:space="preserve">   Förhandlingar om lön upptas då part så begär.</w:t>
      </w:r>
    </w:p>
    <w:p w14:paraId="353F3B03" w14:textId="77777777" w:rsidR="00AE02D2" w:rsidRPr="00FA7CB1" w:rsidRDefault="00AE02D2" w:rsidP="009476A7">
      <w:pPr>
        <w:tabs>
          <w:tab w:val="left" w:pos="567"/>
        </w:tabs>
        <w:rPr>
          <w:rFonts w:eastAsiaTheme="minorHAnsi"/>
        </w:rPr>
      </w:pPr>
      <w:r w:rsidRPr="00FA7CB1">
        <w:rPr>
          <w:rFonts w:eastAsiaTheme="minorHAnsi"/>
          <w:b/>
        </w:rPr>
        <w:t>2.</w:t>
      </w:r>
      <w:r w:rsidR="007B62E4" w:rsidRPr="00FA7CB1">
        <w:rPr>
          <w:rFonts w:eastAsiaTheme="minorHAnsi"/>
        </w:rPr>
        <w:t xml:space="preserve">   </w:t>
      </w:r>
      <w:r w:rsidRPr="00FA7CB1">
        <w:rPr>
          <w:rFonts w:eastAsiaTheme="minorHAnsi"/>
        </w:rPr>
        <w:t>Överenskommelse om lön får träffas med enskild arbetstagare.</w:t>
      </w:r>
    </w:p>
    <w:p w14:paraId="55C7AA65" w14:textId="77777777" w:rsidR="00AE02D2" w:rsidRPr="00FA7CB1" w:rsidRDefault="00AE02D2" w:rsidP="00AE02D2">
      <w:pPr>
        <w:spacing w:before="120" w:after="120"/>
        <w:ind w:left="567"/>
        <w:rPr>
          <w:rFonts w:eastAsiaTheme="minorHAnsi"/>
          <w:b/>
          <w:sz w:val="24"/>
        </w:rPr>
      </w:pPr>
      <w:r w:rsidRPr="00FA7CB1">
        <w:rPr>
          <w:rFonts w:eastAsiaTheme="minorHAnsi"/>
          <w:b/>
          <w:sz w:val="24"/>
        </w:rPr>
        <w:t>Anmärkningar</w:t>
      </w:r>
    </w:p>
    <w:p w14:paraId="67E0C965" w14:textId="77777777" w:rsidR="00AE02D2" w:rsidRPr="00FA7CB1" w:rsidRDefault="00AE02D2" w:rsidP="00AE02D2">
      <w:pPr>
        <w:spacing w:before="120" w:after="120"/>
        <w:ind w:left="567"/>
        <w:rPr>
          <w:rFonts w:eastAsiaTheme="minorHAnsi"/>
          <w:sz w:val="24"/>
        </w:rPr>
      </w:pPr>
      <w:r w:rsidRPr="00FA7CB1">
        <w:rPr>
          <w:rFonts w:eastAsiaTheme="minorHAnsi"/>
          <w:b/>
          <w:sz w:val="24"/>
        </w:rPr>
        <w:t>1.</w:t>
      </w:r>
      <w:r w:rsidRPr="00FA7CB1">
        <w:rPr>
          <w:rFonts w:eastAsiaTheme="minorHAnsi"/>
          <w:sz w:val="24"/>
        </w:rPr>
        <w:t xml:space="preserve">   Vid nyanställning ska lönen sättas med beaktan</w:t>
      </w:r>
      <w:r w:rsidR="009517F2">
        <w:rPr>
          <w:rFonts w:eastAsiaTheme="minorHAnsi"/>
          <w:sz w:val="24"/>
        </w:rPr>
        <w:t>de av lönestrukturen för motsva</w:t>
      </w:r>
      <w:r w:rsidRPr="00FA7CB1">
        <w:rPr>
          <w:rFonts w:eastAsiaTheme="minorHAnsi"/>
          <w:sz w:val="24"/>
        </w:rPr>
        <w:t>rande befattningar hos arbetsgivaren.</w:t>
      </w:r>
    </w:p>
    <w:p w14:paraId="359B0654" w14:textId="77777777" w:rsidR="00AE02D2" w:rsidRPr="00FA7CB1" w:rsidRDefault="00AE02D2" w:rsidP="00AE02D2">
      <w:pPr>
        <w:spacing w:before="120" w:after="120"/>
        <w:ind w:left="567"/>
        <w:rPr>
          <w:rFonts w:eastAsiaTheme="minorHAnsi"/>
          <w:sz w:val="24"/>
        </w:rPr>
      </w:pPr>
      <w:r w:rsidRPr="00FA7CB1">
        <w:rPr>
          <w:rFonts w:eastAsiaTheme="minorHAnsi"/>
          <w:b/>
          <w:sz w:val="24"/>
        </w:rPr>
        <w:t>2.</w:t>
      </w:r>
      <w:r w:rsidRPr="00FA7CB1">
        <w:rPr>
          <w:rFonts w:eastAsiaTheme="minorHAnsi"/>
          <w:sz w:val="24"/>
        </w:rPr>
        <w:t xml:space="preserve">   Möjligheterna till överenskommelse om lön mellan arbetsgivare – arbetstagare, vid andra tillfällen än nyanställning, förutsätter att de lokala parterna enats om principer härför.</w:t>
      </w:r>
    </w:p>
    <w:p w14:paraId="174E87CE" w14:textId="77777777" w:rsidR="00AE02D2" w:rsidRPr="00FA7CB1" w:rsidRDefault="00AE02D2" w:rsidP="00AE02D2">
      <w:pPr>
        <w:spacing w:before="120" w:after="120"/>
        <w:ind w:left="567"/>
        <w:rPr>
          <w:rFonts w:eastAsiaTheme="minorHAnsi"/>
          <w:sz w:val="24"/>
        </w:rPr>
      </w:pPr>
      <w:r w:rsidRPr="00FA7CB1">
        <w:rPr>
          <w:rFonts w:eastAsiaTheme="minorHAnsi"/>
          <w:b/>
          <w:sz w:val="24"/>
        </w:rPr>
        <w:t>3.</w:t>
      </w:r>
      <w:r w:rsidRPr="00FA7CB1">
        <w:rPr>
          <w:rFonts w:eastAsiaTheme="minorHAnsi"/>
          <w:sz w:val="24"/>
        </w:rPr>
        <w:t xml:space="preserve">   Överenskommelse arbetsgivare – arbetstagare ska ingå i det kollektivavtal som upprättas mellan parterna i nästkommande löneöversynsförhandling.</w:t>
      </w:r>
    </w:p>
    <w:p w14:paraId="3ABCA1A8" w14:textId="77777777" w:rsidR="00AE02D2" w:rsidRPr="00FA7CB1" w:rsidRDefault="0082118C" w:rsidP="009476A7">
      <w:pPr>
        <w:tabs>
          <w:tab w:val="left" w:pos="567"/>
        </w:tabs>
        <w:rPr>
          <w:rFonts w:eastAsiaTheme="minorHAnsi"/>
        </w:rPr>
      </w:pPr>
      <w:r>
        <w:rPr>
          <w:rFonts w:eastAsiaTheme="minorHAnsi"/>
          <w:b/>
        </w:rPr>
        <w:t>3</w:t>
      </w:r>
      <w:r w:rsidR="00E54723">
        <w:rPr>
          <w:rFonts w:eastAsiaTheme="minorHAnsi"/>
          <w:b/>
        </w:rPr>
        <w:t>.</w:t>
      </w:r>
      <w:r w:rsidR="00AE02D2" w:rsidRPr="00FA7CB1">
        <w:rPr>
          <w:rFonts w:eastAsiaTheme="minorHAnsi"/>
        </w:rPr>
        <w:t xml:space="preserve">   Central förhandling kan påkallas i fall som framgår av § 5.</w:t>
      </w:r>
    </w:p>
    <w:p w14:paraId="7192903B" w14:textId="77777777" w:rsidR="00AE02D2" w:rsidRPr="00FA7CB1" w:rsidRDefault="00AE02D2" w:rsidP="009476A7">
      <w:pPr>
        <w:keepLines/>
        <w:tabs>
          <w:tab w:val="left" w:pos="567"/>
        </w:tabs>
        <w:spacing w:before="360"/>
        <w:outlineLvl w:val="3"/>
        <w:rPr>
          <w:rFonts w:eastAsiaTheme="minorHAnsi" w:cs="Arial"/>
          <w:b/>
          <w:bCs/>
          <w:szCs w:val="26"/>
        </w:rPr>
      </w:pPr>
      <w:r w:rsidRPr="00FA7CB1">
        <w:rPr>
          <w:rFonts w:eastAsiaTheme="minorHAnsi" w:cs="Arial"/>
          <w:b/>
          <w:bCs/>
          <w:szCs w:val="26"/>
        </w:rPr>
        <w:lastRenderedPageBreak/>
        <w:t>§ 4   Fredsplikt</w:t>
      </w:r>
    </w:p>
    <w:p w14:paraId="1EB41E59" w14:textId="77777777" w:rsidR="00AE02D2" w:rsidRPr="00FA7CB1" w:rsidRDefault="00AE02D2" w:rsidP="00AE02D2">
      <w:pPr>
        <w:rPr>
          <w:rFonts w:eastAsiaTheme="minorHAnsi"/>
        </w:rPr>
      </w:pPr>
      <w:r w:rsidRPr="00FA7CB1">
        <w:rPr>
          <w:rFonts w:eastAsiaTheme="minorHAnsi"/>
        </w:rPr>
        <w:t>Förhandlingar som avses i §§ 2 och 3 ska föras under fredsplikt.</w:t>
      </w:r>
    </w:p>
    <w:p w14:paraId="7EFCF9FF" w14:textId="77777777" w:rsidR="00AE02D2" w:rsidRPr="00FA7CB1" w:rsidRDefault="00AE02D2" w:rsidP="00AE02D2">
      <w:pPr>
        <w:keepLines/>
        <w:spacing w:before="360"/>
        <w:outlineLvl w:val="3"/>
        <w:rPr>
          <w:rFonts w:eastAsiaTheme="minorHAnsi" w:cs="Arial"/>
          <w:b/>
          <w:bCs/>
          <w:szCs w:val="26"/>
        </w:rPr>
      </w:pPr>
      <w:r w:rsidRPr="00FA7CB1">
        <w:rPr>
          <w:rFonts w:eastAsiaTheme="minorHAnsi" w:cs="Arial"/>
          <w:b/>
          <w:bCs/>
          <w:szCs w:val="26"/>
        </w:rPr>
        <w:t>§ 5   Förhandlingsordning</w:t>
      </w:r>
    </w:p>
    <w:p w14:paraId="4A0F9848" w14:textId="77777777" w:rsidR="00AE02D2" w:rsidRPr="00FA7CB1" w:rsidRDefault="00AE02D2" w:rsidP="00AE02D2">
      <w:pPr>
        <w:rPr>
          <w:rFonts w:eastAsiaTheme="minorHAnsi"/>
        </w:rPr>
      </w:pPr>
      <w:r w:rsidRPr="00FA7CB1">
        <w:rPr>
          <w:rFonts w:eastAsiaTheme="minorHAnsi"/>
          <w:b/>
        </w:rPr>
        <w:t>1.</w:t>
      </w:r>
      <w:r w:rsidRPr="00FA7CB1">
        <w:rPr>
          <w:rFonts w:eastAsiaTheme="minorHAnsi"/>
        </w:rPr>
        <w:t xml:space="preserve">   Central part får påkalla central förhandling senast en månad efter det att den lokala förhandlingen avslutats enbart i fråga om fördelning (§ 2 punkt 2) enligt respektive löneöversyn.</w:t>
      </w:r>
    </w:p>
    <w:p w14:paraId="5351EAAE" w14:textId="77777777" w:rsidR="00AE02D2" w:rsidRPr="00FA7CB1" w:rsidRDefault="00AE02D2" w:rsidP="007B62E4">
      <w:pPr>
        <w:spacing w:before="120" w:after="120" w:line="276" w:lineRule="auto"/>
        <w:ind w:left="567"/>
        <w:rPr>
          <w:rFonts w:eastAsiaTheme="minorHAnsi"/>
          <w:b/>
          <w:sz w:val="24"/>
        </w:rPr>
      </w:pPr>
      <w:r w:rsidRPr="00FA7CB1">
        <w:rPr>
          <w:rFonts w:eastAsiaTheme="minorHAnsi"/>
          <w:b/>
          <w:sz w:val="24"/>
        </w:rPr>
        <w:t>Anmärkning</w:t>
      </w:r>
    </w:p>
    <w:p w14:paraId="08A4FDF7" w14:textId="6910746A" w:rsidR="00AE02D2" w:rsidRPr="00FA7CB1" w:rsidRDefault="00AE02D2" w:rsidP="00AE02D2">
      <w:pPr>
        <w:spacing w:before="120" w:after="120"/>
        <w:ind w:left="567"/>
        <w:rPr>
          <w:rFonts w:eastAsiaTheme="minorHAnsi"/>
          <w:sz w:val="24"/>
        </w:rPr>
      </w:pPr>
      <w:r w:rsidRPr="00FA7CB1">
        <w:rPr>
          <w:rFonts w:eastAsiaTheme="minorHAnsi"/>
          <w:sz w:val="24"/>
        </w:rPr>
        <w:t>Vid hantering av</w:t>
      </w:r>
      <w:r w:rsidR="003307BB">
        <w:rPr>
          <w:rFonts w:eastAsiaTheme="minorHAnsi"/>
          <w:sz w:val="24"/>
        </w:rPr>
        <w:t xml:space="preserve"> lönefrågorna enligt § 2 punkt 7</w:t>
      </w:r>
      <w:r w:rsidRPr="00FA7CB1">
        <w:rPr>
          <w:rFonts w:eastAsiaTheme="minorHAnsi"/>
          <w:sz w:val="24"/>
        </w:rPr>
        <w:t xml:space="preserve"> kan centrala förhandlingar påkallas endast då utrymmet inte lagts ut.</w:t>
      </w:r>
    </w:p>
    <w:p w14:paraId="3CAF9DA9" w14:textId="77777777" w:rsidR="00AE02D2" w:rsidRPr="00FA7CB1" w:rsidRDefault="00AE02D2" w:rsidP="00AE02D2">
      <w:pPr>
        <w:rPr>
          <w:rFonts w:eastAsiaTheme="minorHAnsi"/>
        </w:rPr>
      </w:pPr>
      <w:r w:rsidRPr="00FA7CB1">
        <w:rPr>
          <w:rFonts w:eastAsiaTheme="minorHAnsi"/>
          <w:b/>
        </w:rPr>
        <w:t>2.</w:t>
      </w:r>
      <w:r w:rsidRPr="00FA7CB1">
        <w:rPr>
          <w:rFonts w:eastAsiaTheme="minorHAnsi"/>
        </w:rPr>
        <w:t xml:space="preserve">   Enas inte de centrala parterna ska frågan bindande avgöras av särskild skiljenämnd, om central part begär prövning av frågan genom skriftlig framställan inom en månad från den dag, då den centrala förhandlingen anses avslutad.</w:t>
      </w:r>
      <w:bookmarkStart w:id="8" w:name="_Toc379892069"/>
      <w:bookmarkStart w:id="9" w:name="_Toc379963588"/>
    </w:p>
    <w:p w14:paraId="38402753" w14:textId="77777777" w:rsidR="00AE02D2" w:rsidRPr="00FA7CB1" w:rsidRDefault="00AE02D2" w:rsidP="00AE02D2">
      <w:pPr>
        <w:spacing w:before="360" w:after="160"/>
        <w:outlineLvl w:val="2"/>
        <w:rPr>
          <w:rFonts w:eastAsiaTheme="minorHAnsi"/>
          <w:b/>
        </w:rPr>
      </w:pPr>
      <w:r w:rsidRPr="00FA7CB1">
        <w:rPr>
          <w:rFonts w:eastAsiaTheme="minorHAnsi"/>
          <w:b/>
        </w:rPr>
        <w:t xml:space="preserve">§ 6 </w:t>
      </w:r>
      <w:r w:rsidR="009476A7" w:rsidRPr="00FA7CB1">
        <w:rPr>
          <w:rFonts w:eastAsiaTheme="minorHAnsi"/>
          <w:b/>
        </w:rPr>
        <w:t xml:space="preserve">  </w:t>
      </w:r>
      <w:r w:rsidRPr="00FA7CB1">
        <w:rPr>
          <w:rFonts w:eastAsiaTheme="minorHAnsi"/>
          <w:b/>
        </w:rPr>
        <w:t>Lägsta löner</w:t>
      </w:r>
      <w:bookmarkEnd w:id="8"/>
      <w:bookmarkEnd w:id="9"/>
    </w:p>
    <w:p w14:paraId="10316735" w14:textId="6643621D" w:rsidR="008C24F5" w:rsidRPr="0032189B" w:rsidRDefault="00AE02D2" w:rsidP="00497E84">
      <w:pPr>
        <w:pStyle w:val="Liststycke"/>
        <w:numPr>
          <w:ilvl w:val="0"/>
          <w:numId w:val="16"/>
        </w:numPr>
        <w:rPr>
          <w:rFonts w:eastAsiaTheme="minorHAnsi"/>
        </w:rPr>
      </w:pPr>
      <w:r w:rsidRPr="0032189B">
        <w:rPr>
          <w:rFonts w:eastAsiaTheme="minorHAnsi"/>
        </w:rPr>
        <w:t>Den fasta kontanta lönen för arbetstagare som fyllt 20 år ska under förutsättning att arbetstagaren har ett års sammanlagd anställningstid i yrket</w:t>
      </w:r>
      <w:r w:rsidR="007B62E4" w:rsidRPr="000E1E22">
        <w:rPr>
          <w:rFonts w:eastAsiaTheme="minorHAnsi"/>
        </w:rPr>
        <w:t xml:space="preserve"> </w:t>
      </w:r>
      <w:r w:rsidR="003B6419" w:rsidRPr="000E1E22">
        <w:rPr>
          <w:rFonts w:eastAsiaTheme="minorHAnsi"/>
        </w:rPr>
        <w:t>fr.o.m.</w:t>
      </w:r>
      <w:r w:rsidR="00667F5E">
        <w:rPr>
          <w:rFonts w:eastAsiaTheme="minorHAnsi"/>
        </w:rPr>
        <w:t xml:space="preserve"> 202</w:t>
      </w:r>
      <w:r w:rsidR="00BA7B1F">
        <w:rPr>
          <w:rFonts w:eastAsiaTheme="minorHAnsi"/>
        </w:rPr>
        <w:t>1</w:t>
      </w:r>
      <w:r w:rsidR="00667F5E">
        <w:rPr>
          <w:rFonts w:eastAsiaTheme="minorHAnsi"/>
        </w:rPr>
        <w:t>-</w:t>
      </w:r>
      <w:r w:rsidR="00BA7B1F">
        <w:rPr>
          <w:rFonts w:eastAsiaTheme="minorHAnsi"/>
        </w:rPr>
        <w:t>0</w:t>
      </w:r>
      <w:r w:rsidR="00A346F8">
        <w:rPr>
          <w:rFonts w:eastAsiaTheme="minorHAnsi"/>
        </w:rPr>
        <w:t>3-01</w:t>
      </w:r>
      <w:r w:rsidR="00667F5E">
        <w:rPr>
          <w:rFonts w:eastAsiaTheme="minorHAnsi"/>
        </w:rPr>
        <w:t xml:space="preserve"> uppgå till lägst </w:t>
      </w:r>
      <w:r w:rsidR="009D315C">
        <w:rPr>
          <w:rFonts w:eastAsiaTheme="minorHAnsi"/>
        </w:rPr>
        <w:t>22 9</w:t>
      </w:r>
      <w:r w:rsidR="00A346F8">
        <w:rPr>
          <w:rFonts w:eastAsiaTheme="minorHAnsi"/>
        </w:rPr>
        <w:t>65</w:t>
      </w:r>
      <w:r w:rsidR="00BA7B1F">
        <w:rPr>
          <w:rFonts w:eastAsiaTheme="minorHAnsi"/>
        </w:rPr>
        <w:t xml:space="preserve"> kr</w:t>
      </w:r>
      <w:r w:rsidR="0032639D">
        <w:rPr>
          <w:rFonts w:eastAsiaTheme="minorHAnsi"/>
        </w:rPr>
        <w:t>.</w:t>
      </w:r>
      <w:r w:rsidR="00667F5E">
        <w:rPr>
          <w:rFonts w:eastAsiaTheme="minorHAnsi"/>
        </w:rPr>
        <w:t xml:space="preserve"> </w:t>
      </w:r>
      <w:r w:rsidR="003B6419" w:rsidRPr="000E1E22">
        <w:rPr>
          <w:rFonts w:eastAsiaTheme="minorHAnsi"/>
        </w:rPr>
        <w:t xml:space="preserve"> </w:t>
      </w:r>
    </w:p>
    <w:p w14:paraId="52511DBE" w14:textId="77777777" w:rsidR="0032189B" w:rsidRPr="0032189B" w:rsidRDefault="0032189B" w:rsidP="00497E84">
      <w:pPr>
        <w:pStyle w:val="Liststycke"/>
        <w:ind w:left="780"/>
        <w:rPr>
          <w:rFonts w:eastAsiaTheme="minorHAnsi"/>
        </w:rPr>
      </w:pPr>
    </w:p>
    <w:p w14:paraId="0CEED26D" w14:textId="77777777" w:rsidR="00AE02D2" w:rsidRPr="0082118C" w:rsidRDefault="008C24F5" w:rsidP="0082118C">
      <w:pPr>
        <w:spacing w:before="0" w:after="200" w:line="276" w:lineRule="auto"/>
        <w:rPr>
          <w:rFonts w:eastAsiaTheme="minorHAnsi"/>
        </w:rPr>
      </w:pPr>
      <w:r>
        <w:rPr>
          <w:rFonts w:eastAsiaTheme="minorHAnsi"/>
        </w:rPr>
        <w:br w:type="page"/>
      </w:r>
    </w:p>
    <w:p w14:paraId="410B4F41" w14:textId="27194C87" w:rsidR="00E15439" w:rsidRPr="00FA7CB1" w:rsidRDefault="00213266" w:rsidP="00AE02D2">
      <w:pPr>
        <w:tabs>
          <w:tab w:val="right" w:pos="8931"/>
        </w:tabs>
        <w:spacing w:before="0" w:after="200" w:line="276" w:lineRule="auto"/>
        <w:rPr>
          <w:rFonts w:eastAsiaTheme="minorHAnsi"/>
          <w:szCs w:val="28"/>
        </w:rPr>
      </w:pPr>
      <w:r w:rsidRPr="00FA7CB1">
        <w:rPr>
          <w:rFonts w:eastAsiaTheme="minorHAnsi"/>
          <w:sz w:val="24"/>
          <w:szCs w:val="24"/>
        </w:rPr>
        <w:lastRenderedPageBreak/>
        <w:tab/>
      </w:r>
      <w:r w:rsidR="00AE02D2" w:rsidRPr="00FA7CB1">
        <w:rPr>
          <w:rFonts w:eastAsiaTheme="minorHAnsi"/>
          <w:szCs w:val="28"/>
        </w:rPr>
        <w:t>Bilaga 5</w:t>
      </w:r>
      <w:r w:rsidRPr="00FA7CB1">
        <w:rPr>
          <w:rFonts w:eastAsiaTheme="minorHAnsi"/>
          <w:szCs w:val="28"/>
        </w:rPr>
        <w:t xml:space="preserve"> till ÖLA </w:t>
      </w:r>
      <w:r w:rsidR="000E1E22">
        <w:rPr>
          <w:rFonts w:eastAsiaTheme="minorHAnsi"/>
          <w:szCs w:val="28"/>
        </w:rPr>
        <w:t>20</w:t>
      </w:r>
    </w:p>
    <w:p w14:paraId="69EC382B" w14:textId="77777777" w:rsidR="00AE02D2" w:rsidRPr="00FA7CB1" w:rsidRDefault="00AE02D2" w:rsidP="00E15439">
      <w:pPr>
        <w:tabs>
          <w:tab w:val="right" w:pos="8931"/>
        </w:tabs>
        <w:spacing w:before="480" w:after="200" w:line="276" w:lineRule="auto"/>
        <w:rPr>
          <w:rFonts w:eastAsiaTheme="minorHAnsi"/>
          <w:b/>
          <w:sz w:val="40"/>
        </w:rPr>
      </w:pPr>
      <w:r w:rsidRPr="00FA7CB1">
        <w:rPr>
          <w:rFonts w:eastAsiaTheme="minorHAnsi"/>
          <w:b/>
          <w:sz w:val="40"/>
        </w:rPr>
        <w:t>Centrala parters syn på förutsättningar för en väl fungerande individuell lönesättning</w:t>
      </w:r>
    </w:p>
    <w:p w14:paraId="2633B55F" w14:textId="77777777" w:rsidR="00AE02D2" w:rsidRPr="00FA7CB1" w:rsidRDefault="00AE02D2" w:rsidP="00AE02D2">
      <w:pPr>
        <w:rPr>
          <w:rFonts w:eastAsiaTheme="minorHAnsi"/>
        </w:rPr>
      </w:pPr>
      <w:r w:rsidRPr="00FA7CB1">
        <w:rPr>
          <w:rFonts w:eastAsiaTheme="minorHAnsi"/>
        </w:rPr>
        <w:t>De grundläggande principerna för lönesättning syftar till att ge vägledning i fråga om hur en önskvärd lönestruktur ska byggas upp och behållas. Dessa grundläggande principer ska vara kända och diskuterade med arbetstagarna i organisationen för att bidra till det positiva sambandet mellan lön, motivation och resultat.</w:t>
      </w:r>
    </w:p>
    <w:p w14:paraId="28C1B8A2" w14:textId="77777777" w:rsidR="00AE02D2" w:rsidRPr="00FA7CB1" w:rsidRDefault="00AE02D2" w:rsidP="00AE02D2">
      <w:pPr>
        <w:rPr>
          <w:rFonts w:eastAsiaTheme="minorHAnsi"/>
        </w:rPr>
      </w:pPr>
      <w:r w:rsidRPr="00FA7CB1">
        <w:rPr>
          <w:rFonts w:eastAsiaTheme="minorHAnsi"/>
        </w:rPr>
        <w:t>För att lönebildningsprocessen ska bli framgångsrik förutsätts att parterna lokalt finner former för hur det lönepolitiska arbetet ska genomföras.</w:t>
      </w:r>
    </w:p>
    <w:p w14:paraId="2AD4DE64" w14:textId="77777777" w:rsidR="00AE02D2" w:rsidRPr="00FA7CB1" w:rsidRDefault="00AE02D2" w:rsidP="00AE02D2">
      <w:pPr>
        <w:rPr>
          <w:rFonts w:eastAsiaTheme="minorHAnsi"/>
        </w:rPr>
      </w:pPr>
      <w:r w:rsidRPr="00FA7CB1">
        <w:rPr>
          <w:rFonts w:eastAsiaTheme="minorHAnsi"/>
        </w:rPr>
        <w:t>En förutsättning för såväl lönesättning som utveckling i arbetet är att regelbundna samtal mellan chef och arbetstagare sker. Sådana samtal bör utifrån ett helhetsperspektiv behandla arbetsgivarens krav, förväntningar och uppnådda resultat i relation till uppsatta mål.</w:t>
      </w:r>
    </w:p>
    <w:p w14:paraId="43647D5E" w14:textId="77777777" w:rsidR="00AE02D2" w:rsidRPr="00FA7CB1" w:rsidRDefault="00AE02D2" w:rsidP="00AE02D2">
      <w:pPr>
        <w:rPr>
          <w:rFonts w:eastAsiaTheme="minorHAnsi"/>
        </w:rPr>
      </w:pPr>
      <w:r w:rsidRPr="00FA7CB1">
        <w:rPr>
          <w:rFonts w:eastAsiaTheme="minorHAnsi"/>
        </w:rPr>
        <w:t>I samtalet formulerar chef och arbetstagare bl.a. de individuella mål och de krav och förväntningar som finns från båda sidor.</w:t>
      </w:r>
    </w:p>
    <w:p w14:paraId="012A4D3A" w14:textId="77777777" w:rsidR="00AE02D2" w:rsidRPr="00FA7CB1" w:rsidRDefault="00AE02D2" w:rsidP="00AE02D2">
      <w:pPr>
        <w:rPr>
          <w:rFonts w:eastAsiaTheme="minorHAnsi"/>
        </w:rPr>
      </w:pPr>
      <w:r w:rsidRPr="00FA7CB1">
        <w:rPr>
          <w:rFonts w:eastAsiaTheme="minorHAnsi"/>
        </w:rPr>
        <w:t>Löneavtalet förutsätter att arbetsgivaren bl.a. kartlägger och analyserar sina löner som underlag inför löneöversynen. Därutöver kräver diskrimineringslagen kartläggning och analys ur jämställdhetssynpunkt.</w:t>
      </w:r>
    </w:p>
    <w:p w14:paraId="4EE167E3" w14:textId="77777777" w:rsidR="00AE02D2" w:rsidRPr="00FA7CB1" w:rsidRDefault="00AE02D2" w:rsidP="00AE02D2">
      <w:pPr>
        <w:rPr>
          <w:rFonts w:eastAsiaTheme="minorHAnsi"/>
        </w:rPr>
      </w:pPr>
      <w:r w:rsidRPr="00FA7CB1">
        <w:rPr>
          <w:rFonts w:eastAsiaTheme="minorHAnsi"/>
        </w:rPr>
        <w:t>Grunden för att få acceptans för lönebilden hänger samman med en konsekvent tillämpning av lönepolitiken och delaktighet för de anställda.</w:t>
      </w:r>
    </w:p>
    <w:p w14:paraId="385B43B0" w14:textId="77777777" w:rsidR="00AE02D2" w:rsidRPr="00FA7CB1" w:rsidRDefault="00AE02D2" w:rsidP="00AE02D2">
      <w:pPr>
        <w:rPr>
          <w:rFonts w:eastAsiaTheme="minorHAnsi"/>
        </w:rPr>
      </w:pPr>
      <w:r w:rsidRPr="00FA7CB1">
        <w:rPr>
          <w:rFonts w:eastAsiaTheme="minorHAnsi"/>
        </w:rPr>
        <w:t>En individuell lönesättning förutsätter att arbetsgivaren tydliggör de grund</w:t>
      </w:r>
      <w:r w:rsidR="006B6BAD" w:rsidRPr="00FA7CB1">
        <w:rPr>
          <w:rFonts w:eastAsiaTheme="minorHAnsi"/>
        </w:rPr>
        <w:softHyphen/>
      </w:r>
      <w:r w:rsidRPr="00FA7CB1">
        <w:rPr>
          <w:rFonts w:eastAsiaTheme="minorHAnsi"/>
        </w:rPr>
        <w:t>läggande principerna för lönesättningen. Följande övergripande principer kan beaktas.</w:t>
      </w:r>
    </w:p>
    <w:p w14:paraId="20407C2C" w14:textId="77777777" w:rsidR="00AE02D2" w:rsidRPr="00FA7CB1" w:rsidRDefault="00AE02D2" w:rsidP="00E54723">
      <w:pPr>
        <w:rPr>
          <w:rFonts w:eastAsiaTheme="minorHAnsi"/>
          <w:szCs w:val="28"/>
        </w:rPr>
      </w:pPr>
      <w:r w:rsidRPr="00FA7CB1">
        <w:rPr>
          <w:rFonts w:eastAsiaTheme="minorHAnsi"/>
          <w:szCs w:val="28"/>
        </w:rPr>
        <w:t>Lönen ska sättas efter samma principer för alla arbetstagare hos arbetsgivaren.</w:t>
      </w:r>
    </w:p>
    <w:p w14:paraId="64E87787" w14:textId="77777777" w:rsidR="00AE02D2" w:rsidRPr="00FA7CB1" w:rsidRDefault="00AE02D2" w:rsidP="009476A7">
      <w:pPr>
        <w:rPr>
          <w:rFonts w:eastAsiaTheme="minorHAnsi"/>
          <w:szCs w:val="28"/>
        </w:rPr>
      </w:pPr>
      <w:r w:rsidRPr="00FA7CB1">
        <w:rPr>
          <w:rFonts w:eastAsiaTheme="minorHAnsi"/>
          <w:szCs w:val="28"/>
        </w:rPr>
        <w:t>Det bör finnas ett nära samband mellan arbetstagarens lön, motivation och arbetsresultat.</w:t>
      </w:r>
    </w:p>
    <w:p w14:paraId="453E6430" w14:textId="77777777" w:rsidR="00AE02D2" w:rsidRPr="00FA7CB1" w:rsidRDefault="00AE02D2" w:rsidP="009476A7">
      <w:pPr>
        <w:rPr>
          <w:rFonts w:eastAsiaTheme="minorHAnsi"/>
          <w:szCs w:val="28"/>
        </w:rPr>
      </w:pPr>
      <w:r w:rsidRPr="00FA7CB1">
        <w:rPr>
          <w:rFonts w:eastAsiaTheme="minorHAnsi"/>
          <w:szCs w:val="28"/>
        </w:rPr>
        <w:lastRenderedPageBreak/>
        <w:t>Behov av verksamhetsbaserad kompetensutveckling uppmärksammas liksom det positiva sambandet mellan denna och arbetstagarens möjlighet att påverka sin egen löneutveckling.</w:t>
      </w:r>
    </w:p>
    <w:p w14:paraId="05965FBB" w14:textId="77777777" w:rsidR="00AE02D2" w:rsidRPr="00FA7CB1" w:rsidRDefault="00AE02D2" w:rsidP="00AE02D2">
      <w:pPr>
        <w:rPr>
          <w:rFonts w:eastAsiaTheme="minorHAnsi"/>
          <w:szCs w:val="28"/>
        </w:rPr>
      </w:pPr>
      <w:r w:rsidRPr="00FA7CB1">
        <w:rPr>
          <w:rFonts w:eastAsiaTheme="minorHAnsi"/>
          <w:szCs w:val="28"/>
        </w:rPr>
        <w:t xml:space="preserve">Det är naturligt att i lönebildningsprocessen uppmärksamma också arbetstagare som är frånvarande </w:t>
      </w:r>
      <w:r w:rsidR="00E76A00" w:rsidRPr="00FA7CB1">
        <w:rPr>
          <w:rFonts w:eastAsiaTheme="minorHAnsi"/>
          <w:szCs w:val="28"/>
        </w:rPr>
        <w:t>på grund av</w:t>
      </w:r>
      <w:r w:rsidRPr="00FA7CB1">
        <w:rPr>
          <w:rFonts w:eastAsiaTheme="minorHAnsi"/>
          <w:szCs w:val="28"/>
        </w:rPr>
        <w:t xml:space="preserve"> sjuk- eller föräldraledighet.</w:t>
      </w:r>
    </w:p>
    <w:p w14:paraId="74E337B0" w14:textId="77777777" w:rsidR="00AE02D2" w:rsidRPr="00FA7CB1" w:rsidRDefault="00AE02D2" w:rsidP="00AE02D2">
      <w:pPr>
        <w:rPr>
          <w:rFonts w:eastAsiaTheme="minorHAnsi"/>
        </w:rPr>
      </w:pPr>
      <w:r w:rsidRPr="00FA7CB1">
        <w:rPr>
          <w:rFonts w:eastAsiaTheme="minorHAnsi"/>
        </w:rPr>
        <w:t>Övergripande utgångspunkter ska även vara lagstiftning om diskriminering beaktas.</w:t>
      </w:r>
    </w:p>
    <w:p w14:paraId="4BDC41F7" w14:textId="77777777" w:rsidR="00AE02D2" w:rsidRPr="00FA7CB1" w:rsidRDefault="00AE02D2" w:rsidP="00AE02D2">
      <w:pPr>
        <w:rPr>
          <w:rFonts w:eastAsiaTheme="minorHAnsi"/>
        </w:rPr>
      </w:pPr>
      <w:r w:rsidRPr="00FA7CB1">
        <w:rPr>
          <w:rFonts w:eastAsiaTheme="minorHAnsi"/>
        </w:rPr>
        <w:t>Utöver detta ska följande särskilt beaktas:</w:t>
      </w:r>
    </w:p>
    <w:p w14:paraId="5BDB7147" w14:textId="77777777" w:rsidR="00AE02D2" w:rsidRPr="00FA7CB1" w:rsidRDefault="00AE02D2" w:rsidP="00AE02D2">
      <w:pPr>
        <w:spacing w:before="360"/>
        <w:outlineLvl w:val="3"/>
        <w:rPr>
          <w:rFonts w:eastAsiaTheme="minorHAnsi"/>
          <w:b/>
        </w:rPr>
      </w:pPr>
      <w:r w:rsidRPr="00FA7CB1">
        <w:rPr>
          <w:rFonts w:eastAsiaTheme="minorHAnsi"/>
          <w:b/>
        </w:rPr>
        <w:t>Rollfördelning</w:t>
      </w:r>
    </w:p>
    <w:p w14:paraId="0C9594C0" w14:textId="77777777" w:rsidR="00AE02D2" w:rsidRPr="00FA7CB1" w:rsidRDefault="00AE02D2" w:rsidP="00AE02D2">
      <w:pPr>
        <w:rPr>
          <w:rFonts w:eastAsiaTheme="minorHAnsi"/>
        </w:rPr>
      </w:pPr>
      <w:r w:rsidRPr="00FA7CB1">
        <w:rPr>
          <w:rFonts w:eastAsiaTheme="minorHAnsi"/>
        </w:rPr>
        <w:t>Arbetsgivare har olika förutsättningar för hur lönebildningsprocessen drivs. Oavsett storlek och organisatoriska indelningar förutsätts dock en tydlighet i uppdrag och ansvar för respektive nivå. I detta ligger också att chefens uppdrag och ansvar i löneprocessen tydliggörs.</w:t>
      </w:r>
    </w:p>
    <w:p w14:paraId="61784910" w14:textId="77777777" w:rsidR="00AE02D2" w:rsidRPr="00FA7CB1" w:rsidRDefault="00AE02D2" w:rsidP="00AE02D2">
      <w:pPr>
        <w:spacing w:before="360"/>
        <w:outlineLvl w:val="3"/>
        <w:rPr>
          <w:rFonts w:eastAsiaTheme="minorHAnsi"/>
          <w:b/>
        </w:rPr>
      </w:pPr>
      <w:r w:rsidRPr="00FA7CB1">
        <w:rPr>
          <w:rFonts w:eastAsiaTheme="minorHAnsi"/>
          <w:b/>
        </w:rPr>
        <w:t>Tidplan för löneöversynsarbetet</w:t>
      </w:r>
    </w:p>
    <w:p w14:paraId="5E97D74F" w14:textId="77777777" w:rsidR="00AE02D2" w:rsidRPr="00FA7CB1" w:rsidRDefault="00AE02D2" w:rsidP="00AE02D2">
      <w:pPr>
        <w:rPr>
          <w:rFonts w:eastAsiaTheme="minorHAnsi"/>
        </w:rPr>
      </w:pPr>
      <w:r w:rsidRPr="00FA7CB1">
        <w:rPr>
          <w:rFonts w:eastAsiaTheme="minorHAnsi"/>
        </w:rPr>
        <w:t>Ett individuellt lönesystem förutsätter avstämningar och uppföljningar. Därför är det naturligt att även löneöversynen återkommer årligen.</w:t>
      </w:r>
    </w:p>
    <w:p w14:paraId="022BCC24" w14:textId="77777777" w:rsidR="00AE02D2" w:rsidRPr="00FA7CB1" w:rsidRDefault="00AE02D2" w:rsidP="00AE02D2">
      <w:pPr>
        <w:rPr>
          <w:rFonts w:eastAsiaTheme="minorHAnsi"/>
        </w:rPr>
      </w:pPr>
      <w:r w:rsidRPr="00FA7CB1">
        <w:rPr>
          <w:rFonts w:eastAsiaTheme="minorHAnsi"/>
        </w:rPr>
        <w:t>Genom en god planering kan respektive löneöversyn slutföras innan tidpunkten för ikraftträdande.</w:t>
      </w:r>
    </w:p>
    <w:p w14:paraId="65433DC5" w14:textId="77777777" w:rsidR="00AE02D2" w:rsidRPr="00FA7CB1" w:rsidRDefault="00AE02D2" w:rsidP="00AE02D2">
      <w:pPr>
        <w:spacing w:before="360"/>
        <w:outlineLvl w:val="3"/>
        <w:rPr>
          <w:rFonts w:eastAsiaTheme="minorHAnsi"/>
          <w:b/>
        </w:rPr>
      </w:pPr>
      <w:r w:rsidRPr="00FA7CB1">
        <w:rPr>
          <w:rFonts w:eastAsiaTheme="minorHAnsi"/>
          <w:b/>
        </w:rPr>
        <w:t>Analys av löner</w:t>
      </w:r>
    </w:p>
    <w:p w14:paraId="5FA58D5A" w14:textId="77777777" w:rsidR="00AE02D2" w:rsidRPr="00FA7CB1" w:rsidRDefault="00AE02D2" w:rsidP="00AE02D2">
      <w:pPr>
        <w:rPr>
          <w:rFonts w:eastAsiaTheme="minorHAnsi"/>
        </w:rPr>
      </w:pPr>
      <w:r w:rsidRPr="00FA7CB1">
        <w:rPr>
          <w:rFonts w:eastAsiaTheme="minorHAnsi"/>
        </w:rPr>
        <w:t>Löneavtalet förutsätter att arbetsgivaren bl.a. kartlägger och analyserar sina löner. Därutöver kräver diskrimineringslagen kartläggning och analys ur jämställdhetssynpunkt.</w:t>
      </w:r>
    </w:p>
    <w:p w14:paraId="6D2C9DEB" w14:textId="77777777" w:rsidR="00AE02D2" w:rsidRPr="00FA7CB1" w:rsidRDefault="00AE02D2" w:rsidP="00AE02D2">
      <w:pPr>
        <w:rPr>
          <w:rFonts w:eastAsiaTheme="minorHAnsi"/>
        </w:rPr>
      </w:pPr>
      <w:r w:rsidRPr="00FA7CB1">
        <w:rPr>
          <w:rFonts w:eastAsiaTheme="minorHAnsi"/>
        </w:rPr>
        <w:t>Lönerelationerna mellan och inom olika yrkesgrupper avspeglar arbetsgivarens ställningstaganden. Därför är det en viktig förutsättning att de förtroendevalda diskuterar och tar ställning till rådande och önskvärda lönerelationer.</w:t>
      </w:r>
    </w:p>
    <w:p w14:paraId="63B3339C" w14:textId="77777777" w:rsidR="00AE02D2" w:rsidRPr="00FA7CB1" w:rsidRDefault="00AE02D2" w:rsidP="00AE02D2">
      <w:pPr>
        <w:rPr>
          <w:rFonts w:eastAsiaTheme="minorHAnsi"/>
        </w:rPr>
      </w:pPr>
      <w:r w:rsidRPr="00FA7CB1">
        <w:rPr>
          <w:rFonts w:eastAsiaTheme="minorHAnsi"/>
        </w:rPr>
        <w:t>Kartläggning och analys av olika arbeten/yrken som visar lönenivåer/lönesprid</w:t>
      </w:r>
      <w:r w:rsidRPr="00FA7CB1">
        <w:rPr>
          <w:rFonts w:eastAsiaTheme="minorHAnsi"/>
        </w:rPr>
        <w:softHyphen/>
        <w:t>ningar mellan grupper och lönespridningar inom grupper görs utifrån lönepoli</w:t>
      </w:r>
      <w:r w:rsidRPr="00FA7CB1">
        <w:rPr>
          <w:rFonts w:eastAsiaTheme="minorHAnsi"/>
        </w:rPr>
        <w:softHyphen/>
        <w:t xml:space="preserve">tisk synpunkt, samt utifrån skillnader i lön </w:t>
      </w:r>
      <w:r w:rsidRPr="00FA7CB1">
        <w:rPr>
          <w:rFonts w:eastAsiaTheme="minorHAnsi"/>
        </w:rPr>
        <w:lastRenderedPageBreak/>
        <w:t>kvinnor/män respektive skillnader i lön kvinno-/mansdominerade grupper.</w:t>
      </w:r>
    </w:p>
    <w:p w14:paraId="6CCFCF98" w14:textId="77777777" w:rsidR="00AE02D2" w:rsidRPr="00FA7CB1" w:rsidRDefault="00AE02D2" w:rsidP="00AE02D2">
      <w:pPr>
        <w:rPr>
          <w:rFonts w:eastAsiaTheme="minorHAnsi"/>
        </w:rPr>
      </w:pPr>
      <w:r w:rsidRPr="00FA7CB1">
        <w:rPr>
          <w:rFonts w:eastAsiaTheme="minorHAnsi"/>
        </w:rPr>
        <w:t>Kartläggning och analys följs sedan av en handlingsplan grundad på arbetsgiva</w:t>
      </w:r>
      <w:r w:rsidRPr="00FA7CB1">
        <w:rPr>
          <w:rFonts w:eastAsiaTheme="minorHAnsi"/>
        </w:rPr>
        <w:softHyphen/>
        <w:t>rens ställningstaganden. Handlingsplanen med koppling till den egna lönepoliti</w:t>
      </w:r>
      <w:r w:rsidRPr="00FA7CB1">
        <w:rPr>
          <w:rFonts w:eastAsiaTheme="minorHAnsi"/>
        </w:rPr>
        <w:softHyphen/>
        <w:t>ken utvisar arbetsgivarens önskvärda lönerelationer och lönespridningar inför kommande löneöversyner utifrån verksamhetens mål och behov.</w:t>
      </w:r>
    </w:p>
    <w:p w14:paraId="7B5BF7F2" w14:textId="77777777" w:rsidR="00AE02D2" w:rsidRPr="00FA7CB1" w:rsidRDefault="00AE02D2" w:rsidP="00AE02D2">
      <w:pPr>
        <w:rPr>
          <w:rFonts w:eastAsiaTheme="minorHAnsi"/>
        </w:rPr>
      </w:pPr>
      <w:r w:rsidRPr="00FA7CB1">
        <w:rPr>
          <w:rFonts w:eastAsiaTheme="minorHAnsi"/>
        </w:rPr>
        <w:t>Det är väsentligt att se analys av löner och den därpå bestämda handlingsplanen tillsammans med arbetsgivarens övriga ambitioner och prioriteringar samt konsekvenser av diskrimineringslagstiftning som en helhet. Detta möjliggör för arbetsgivaren att redan i budgetarbetet ta ett helhetsgrepp på olika verksamheters totala behov av åtgärder.</w:t>
      </w:r>
    </w:p>
    <w:p w14:paraId="1243F754" w14:textId="77777777" w:rsidR="00AE02D2" w:rsidRPr="00FA7CB1" w:rsidRDefault="00AE02D2" w:rsidP="00AE02D2">
      <w:pPr>
        <w:rPr>
          <w:rFonts w:eastAsiaTheme="minorHAnsi"/>
        </w:rPr>
      </w:pPr>
      <w:r w:rsidRPr="00FA7CB1">
        <w:rPr>
          <w:rFonts w:eastAsiaTheme="minorHAnsi"/>
        </w:rPr>
        <w:t>Grunden för att få acceptans för lönebilden häng</w:t>
      </w:r>
      <w:r w:rsidR="008E550A" w:rsidRPr="00FA7CB1">
        <w:rPr>
          <w:rFonts w:eastAsiaTheme="minorHAnsi"/>
        </w:rPr>
        <w:t>er både samman med en konse</w:t>
      </w:r>
      <w:r w:rsidRPr="00FA7CB1">
        <w:rPr>
          <w:rFonts w:eastAsiaTheme="minorHAnsi"/>
        </w:rPr>
        <w:t>kvent tillämpning av lönepolitiken och delaktighet för de anställda.</w:t>
      </w:r>
    </w:p>
    <w:p w14:paraId="54740118" w14:textId="77777777" w:rsidR="00AE02D2" w:rsidRPr="00FA7CB1" w:rsidRDefault="00AE02D2" w:rsidP="00AE02D2">
      <w:pPr>
        <w:spacing w:before="360"/>
        <w:outlineLvl w:val="3"/>
        <w:rPr>
          <w:rFonts w:eastAsiaTheme="minorHAnsi"/>
          <w:b/>
        </w:rPr>
      </w:pPr>
      <w:r w:rsidRPr="00FA7CB1">
        <w:rPr>
          <w:rFonts w:eastAsiaTheme="minorHAnsi"/>
          <w:b/>
        </w:rPr>
        <w:t>Inför löneöversyn</w:t>
      </w:r>
    </w:p>
    <w:p w14:paraId="015ADCAD" w14:textId="77777777" w:rsidR="00AE02D2" w:rsidRPr="00FA7CB1" w:rsidRDefault="00AE02D2" w:rsidP="00AE02D2">
      <w:pPr>
        <w:rPr>
          <w:rFonts w:eastAsiaTheme="minorHAnsi"/>
        </w:rPr>
      </w:pPr>
      <w:r w:rsidRPr="00FA7CB1">
        <w:rPr>
          <w:rFonts w:eastAsiaTheme="minorHAnsi"/>
        </w:rPr>
        <w:t>Inför löneöversyn är det angeläget att genomföra en analys av vilka behov av löneökningar som finns med avseende på arbetstagarnas bidrag till verksamhets</w:t>
      </w:r>
      <w:r w:rsidRPr="00FA7CB1">
        <w:rPr>
          <w:rFonts w:eastAsiaTheme="minorHAnsi"/>
        </w:rPr>
        <w:softHyphen/>
        <w:t>förbättringar, behov av nyrekrytering, möjlighet att behålla personal, graden av måluppfyllelse, behov av lönerelationsförändringar osv. Med utgångspunkt från resultatet av denna analys, Löneavtalets § 1 och den egna lönepolitiken görs en samlad lönepolitisk bedömning av arbetsgivaren. Det är först därefter, med ovan angivna seriösa prövning som grund, möjligt att göra en bedömning av löne</w:t>
      </w:r>
      <w:r w:rsidR="006B6BAD" w:rsidRPr="00FA7CB1">
        <w:rPr>
          <w:rFonts w:eastAsiaTheme="minorHAnsi"/>
        </w:rPr>
        <w:softHyphen/>
      </w:r>
      <w:r w:rsidRPr="00FA7CB1">
        <w:rPr>
          <w:rFonts w:eastAsiaTheme="minorHAnsi"/>
        </w:rPr>
        <w:t>ökningsbehovet.</w:t>
      </w:r>
    </w:p>
    <w:p w14:paraId="15D07BFE" w14:textId="77777777" w:rsidR="00AE02D2" w:rsidRPr="00FA7CB1" w:rsidRDefault="00AE02D2" w:rsidP="00AE02D2">
      <w:pPr>
        <w:spacing w:before="360"/>
        <w:outlineLvl w:val="3"/>
        <w:rPr>
          <w:rFonts w:eastAsiaTheme="minorHAnsi"/>
          <w:b/>
        </w:rPr>
      </w:pPr>
      <w:r w:rsidRPr="00FA7CB1">
        <w:rPr>
          <w:rFonts w:eastAsiaTheme="minorHAnsi"/>
          <w:b/>
        </w:rPr>
        <w:t>Samtal</w:t>
      </w:r>
    </w:p>
    <w:p w14:paraId="7A317A04" w14:textId="77777777" w:rsidR="00AE02D2" w:rsidRPr="00FA7CB1" w:rsidRDefault="00AE02D2" w:rsidP="00AE02D2">
      <w:pPr>
        <w:rPr>
          <w:rFonts w:eastAsiaTheme="minorHAnsi"/>
        </w:rPr>
      </w:pPr>
      <w:r w:rsidRPr="00FA7CB1">
        <w:rPr>
          <w:rFonts w:eastAsiaTheme="minorHAnsi"/>
        </w:rPr>
        <w:t>Individuell lönesättning i allmänhet och Löneavtalet i synnerhet förutsätter att samtal förs med arbetstagare om uppställda mål, resultat och koppling till lön. Detta förutsätter att arbetsgivaren tydliggör krav, förväntningar, uppsatta mål och följer upp resultatet. Likaså att verksamhetsmålen är diskuterade i organisa</w:t>
      </w:r>
      <w:r w:rsidR="006B6BAD" w:rsidRPr="00FA7CB1">
        <w:rPr>
          <w:rFonts w:eastAsiaTheme="minorHAnsi"/>
        </w:rPr>
        <w:softHyphen/>
      </w:r>
      <w:r w:rsidRPr="00FA7CB1">
        <w:rPr>
          <w:rFonts w:eastAsiaTheme="minorHAnsi"/>
        </w:rPr>
        <w:t>tionen och bland medarbetarna.</w:t>
      </w:r>
    </w:p>
    <w:p w14:paraId="5722E061" w14:textId="77777777" w:rsidR="00AE02D2" w:rsidRPr="00FA7CB1" w:rsidRDefault="00AE02D2" w:rsidP="00AE02D2">
      <w:pPr>
        <w:rPr>
          <w:rFonts w:eastAsiaTheme="minorHAnsi"/>
        </w:rPr>
      </w:pPr>
      <w:r w:rsidRPr="00FA7CB1">
        <w:rPr>
          <w:rFonts w:eastAsiaTheme="minorHAnsi"/>
        </w:rPr>
        <w:t>I samtalet formulerar chef och medarbetare bl.a. de individuella mål och de krav och förväntningar som finns från bådas sidor. Vidare sker en uppföljning av åstadkomna resultat så att kopplingen till lön kan göras.</w:t>
      </w:r>
    </w:p>
    <w:p w14:paraId="7006C147" w14:textId="77777777" w:rsidR="00AE02D2" w:rsidRPr="00FA7CB1" w:rsidRDefault="00AE02D2" w:rsidP="00AE02D2">
      <w:pPr>
        <w:rPr>
          <w:rFonts w:eastAsiaTheme="minorHAnsi"/>
        </w:rPr>
      </w:pPr>
      <w:r w:rsidRPr="00FA7CB1">
        <w:rPr>
          <w:rFonts w:eastAsiaTheme="minorHAnsi"/>
        </w:rPr>
        <w:lastRenderedPageBreak/>
        <w:t>En individuell lönesättning kräver chefer med tydlighet såväl i målbeskriv</w:t>
      </w:r>
      <w:r w:rsidRPr="00FA7CB1">
        <w:rPr>
          <w:rFonts w:eastAsiaTheme="minorHAnsi"/>
        </w:rPr>
        <w:softHyphen/>
        <w:t>ningen som sitt sätt att sätta lön.</w:t>
      </w:r>
    </w:p>
    <w:p w14:paraId="4E31AB0A" w14:textId="77777777" w:rsidR="00AE02D2" w:rsidRPr="00FA7CB1" w:rsidRDefault="00AE02D2" w:rsidP="00AE02D2">
      <w:pPr>
        <w:spacing w:before="360"/>
        <w:outlineLvl w:val="3"/>
        <w:rPr>
          <w:rFonts w:eastAsiaTheme="minorHAnsi"/>
          <w:b/>
        </w:rPr>
      </w:pPr>
      <w:r w:rsidRPr="00FA7CB1">
        <w:rPr>
          <w:rFonts w:eastAsiaTheme="minorHAnsi"/>
          <w:b/>
        </w:rPr>
        <w:t>Svag eller ingen löneutveckling</w:t>
      </w:r>
    </w:p>
    <w:p w14:paraId="627B8E59" w14:textId="77777777" w:rsidR="00AE02D2" w:rsidRPr="00FA7CB1" w:rsidRDefault="00AE02D2" w:rsidP="00AE02D2">
      <w:pPr>
        <w:rPr>
          <w:rFonts w:eastAsiaTheme="minorHAnsi"/>
        </w:rPr>
      </w:pPr>
      <w:r w:rsidRPr="00FA7CB1">
        <w:rPr>
          <w:rFonts w:eastAsiaTheme="minorHAnsi"/>
        </w:rPr>
        <w:t>Det är naturligt att ägna mer kraft åt utvidgade och fördjupade insatser för de arbetstagare som inte når uppsatta mål. Arbetsgivare måste ge arbetstagare en möjlighet att kunna påverka sin egen löneutveckling. Svag eller utebliven löne</w:t>
      </w:r>
      <w:r w:rsidR="006B6BAD" w:rsidRPr="00FA7CB1">
        <w:rPr>
          <w:rFonts w:eastAsiaTheme="minorHAnsi"/>
        </w:rPr>
        <w:softHyphen/>
      </w:r>
      <w:r w:rsidRPr="00FA7CB1">
        <w:rPr>
          <w:rFonts w:eastAsiaTheme="minorHAnsi"/>
        </w:rPr>
        <w:t>ökning över tid ska för den enskilde vara något som framgått och motiverats i dialog mellan arbetstagare och chef.</w:t>
      </w:r>
    </w:p>
    <w:p w14:paraId="3910E5DE" w14:textId="77777777" w:rsidR="00AE02D2" w:rsidRPr="00FA7CB1" w:rsidRDefault="00AE02D2" w:rsidP="00AE02D2">
      <w:pPr>
        <w:rPr>
          <w:rFonts w:eastAsiaTheme="minorHAnsi"/>
        </w:rPr>
      </w:pPr>
      <w:r w:rsidRPr="00FA7CB1">
        <w:rPr>
          <w:rFonts w:eastAsiaTheme="minorHAnsi"/>
        </w:rPr>
        <w:t>För att åstadkomma förändring är det naturligt att utifrån en handlingsplan göra återkommande uppföljningar i syfte att nå en bättre måluppfyllelse. Avsikten är att lägga grunden för en bättre löneutveckling eller finna alternativa vägar för den anställdes fortsatta arbetsliv. Såväl arbetsgivare som arbetstagare har ansvar för att handlingsplan och uppföljning kommer till stånd.</w:t>
      </w:r>
    </w:p>
    <w:p w14:paraId="584F40F3" w14:textId="77777777" w:rsidR="00AE02D2" w:rsidRPr="00FA7CB1" w:rsidRDefault="00AE02D2" w:rsidP="00AE02D2">
      <w:pPr>
        <w:spacing w:before="360"/>
        <w:outlineLvl w:val="3"/>
        <w:rPr>
          <w:rFonts w:eastAsiaTheme="minorHAnsi"/>
          <w:b/>
        </w:rPr>
      </w:pPr>
      <w:r w:rsidRPr="00FA7CB1">
        <w:rPr>
          <w:rFonts w:eastAsiaTheme="minorHAnsi"/>
          <w:b/>
        </w:rPr>
        <w:t>Löneutveckling för äldre arbetstagare</w:t>
      </w:r>
    </w:p>
    <w:p w14:paraId="737B992B" w14:textId="77777777" w:rsidR="00AE02D2" w:rsidRPr="00FA7CB1" w:rsidRDefault="00AE02D2" w:rsidP="00AE02D2">
      <w:pPr>
        <w:rPr>
          <w:rFonts w:eastAsiaTheme="minorHAnsi"/>
        </w:rPr>
      </w:pPr>
      <w:r w:rsidRPr="00FA7CB1">
        <w:rPr>
          <w:rFonts w:eastAsiaTheme="minorHAnsi"/>
        </w:rPr>
        <w:t>I ett personalförsörjningsläge där verksamheterna står inför stora pensions</w:t>
      </w:r>
      <w:r w:rsidR="006B6BAD" w:rsidRPr="00FA7CB1">
        <w:rPr>
          <w:rFonts w:eastAsiaTheme="minorHAnsi"/>
        </w:rPr>
        <w:softHyphen/>
      </w:r>
      <w:r w:rsidRPr="00FA7CB1">
        <w:rPr>
          <w:rFonts w:eastAsiaTheme="minorHAnsi"/>
        </w:rPr>
        <w:t>avgångar och därmed sammanhängande rekryteringssituation är det av stor vikt att arbetsgivarna tar till vara och utvecklar samtliga arbetstagare. Genom att söka bibehålla engagemang och motivation även för/hos de äldre arbetstagarna ökar förutsättningarna för fortsatt verksamhetsutveckling. Därvid kommer deras erfarenhet och kompetens att öka möjligheterna att nå målen för verksamhet</w:t>
      </w:r>
      <w:r w:rsidRPr="00FA7CB1">
        <w:rPr>
          <w:rFonts w:eastAsiaTheme="minorHAnsi"/>
        </w:rPr>
        <w:softHyphen/>
        <w:t>erna.</w:t>
      </w:r>
    </w:p>
    <w:p w14:paraId="67B0003A" w14:textId="77777777" w:rsidR="00AE02D2" w:rsidRPr="00FA7CB1" w:rsidRDefault="00AE02D2" w:rsidP="00AE02D2">
      <w:pPr>
        <w:rPr>
          <w:rFonts w:eastAsiaTheme="minorHAnsi"/>
        </w:rPr>
      </w:pPr>
      <w:r w:rsidRPr="00FA7CB1">
        <w:rPr>
          <w:rFonts w:eastAsiaTheme="minorHAnsi"/>
        </w:rPr>
        <w:t>Det är därför väsentligt att såväl ur lönespridnings- som personalförsörjnings</w:t>
      </w:r>
      <w:r w:rsidRPr="00FA7CB1">
        <w:rPr>
          <w:rFonts w:eastAsiaTheme="minorHAnsi"/>
        </w:rPr>
        <w:softHyphen/>
        <w:t>synpunkt uppmärksamma de äldre arbetstagarna. Lönesättning av nyanställda får därför inte leda till en fortgående sammanpressning av lönebilden.</w:t>
      </w:r>
    </w:p>
    <w:p w14:paraId="6605A9C7" w14:textId="77777777" w:rsidR="008C24F5" w:rsidRDefault="008C24F5">
      <w:pPr>
        <w:spacing w:before="0" w:after="200" w:line="276" w:lineRule="auto"/>
        <w:rPr>
          <w:rFonts w:eastAsiaTheme="minorHAnsi"/>
        </w:rPr>
      </w:pPr>
      <w:r>
        <w:rPr>
          <w:rFonts w:eastAsiaTheme="minorHAnsi"/>
        </w:rPr>
        <w:br w:type="page"/>
      </w:r>
    </w:p>
    <w:tbl>
      <w:tblPr>
        <w:tblpPr w:leftFromText="141" w:rightFromText="141" w:vertAnchor="page" w:tblpYSpec="top"/>
        <w:tblOverlap w:val="never"/>
        <w:tblW w:w="9282" w:type="dxa"/>
        <w:tblLayout w:type="fixed"/>
        <w:tblCellMar>
          <w:left w:w="0" w:type="dxa"/>
          <w:right w:w="28" w:type="dxa"/>
        </w:tblCellMar>
        <w:tblLook w:val="0000" w:firstRow="0" w:lastRow="0" w:firstColumn="0" w:lastColumn="0" w:noHBand="0" w:noVBand="0"/>
      </w:tblPr>
      <w:tblGrid>
        <w:gridCol w:w="9282"/>
      </w:tblGrid>
      <w:tr w:rsidR="00FA7CB1" w:rsidRPr="00FA7CB1" w14:paraId="31E60DC5" w14:textId="77777777" w:rsidTr="008E550A">
        <w:trPr>
          <w:trHeight w:val="1134"/>
        </w:trPr>
        <w:tc>
          <w:tcPr>
            <w:tcW w:w="9282" w:type="dxa"/>
          </w:tcPr>
          <w:p w14:paraId="024F290A" w14:textId="77777777" w:rsidR="00213266" w:rsidRPr="00FA7CB1" w:rsidRDefault="008E550A" w:rsidP="00CD78A8">
            <w:pPr>
              <w:tabs>
                <w:tab w:val="left" w:pos="7371"/>
              </w:tabs>
              <w:spacing w:before="960"/>
              <w:jc w:val="center"/>
            </w:pPr>
            <w:bookmarkStart w:id="10" w:name="_Toc379963590"/>
            <w:r w:rsidRPr="00FA7CB1">
              <w:lastRenderedPageBreak/>
              <w:tab/>
            </w:r>
            <w:r w:rsidR="00213266" w:rsidRPr="00FA7CB1">
              <w:t>Bilaga D till AB</w:t>
            </w:r>
          </w:p>
        </w:tc>
      </w:tr>
    </w:tbl>
    <w:p w14:paraId="61AB0DB1" w14:textId="77777777" w:rsidR="00AE02D2" w:rsidRPr="00FA7CB1" w:rsidRDefault="00AE02D2" w:rsidP="00AE02D2">
      <w:pPr>
        <w:pStyle w:val="Rubr1"/>
      </w:pPr>
      <w:r w:rsidRPr="00FA7CB1">
        <w:t>Särskilda bestämme</w:t>
      </w:r>
      <w:r w:rsidR="00565D78">
        <w:t>lser för anställning i personal</w:t>
      </w:r>
      <w:r w:rsidRPr="00FA7CB1">
        <w:t>pool</w:t>
      </w:r>
      <w:bookmarkEnd w:id="10"/>
    </w:p>
    <w:p w14:paraId="7A3928F2" w14:textId="77777777" w:rsidR="00AE02D2" w:rsidRPr="00FA7CB1" w:rsidRDefault="00AE02D2" w:rsidP="00AE02D2">
      <w:pPr>
        <w:pStyle w:val="Rubr2"/>
      </w:pPr>
      <w:bookmarkStart w:id="11" w:name="_Toc379892072"/>
      <w:bookmarkStart w:id="12" w:name="_Toc379963591"/>
      <w:r w:rsidRPr="00FA7CB1">
        <w:t>Definition</w:t>
      </w:r>
      <w:bookmarkEnd w:id="11"/>
      <w:bookmarkEnd w:id="12"/>
    </w:p>
    <w:p w14:paraId="7DE4D075" w14:textId="77777777" w:rsidR="00AE02D2" w:rsidRPr="00FA7CB1" w:rsidRDefault="00AE02D2" w:rsidP="00AE02D2">
      <w:pPr>
        <w:pStyle w:val="Normaltext"/>
        <w:rPr>
          <w:lang w:val="sv-SE"/>
        </w:rPr>
      </w:pPr>
      <w:r w:rsidRPr="00FA7CB1">
        <w:rPr>
          <w:b/>
          <w:lang w:val="sv-SE"/>
        </w:rPr>
        <w:t>1.</w:t>
      </w:r>
      <w:r w:rsidRPr="00FA7CB1">
        <w:rPr>
          <w:lang w:val="sv-SE"/>
        </w:rPr>
        <w:t xml:space="preserve">   Med anställning i personalpool avses en anställning som särskilt tillkommit för att tillgodose ett förutsett behov av vikarier och extra personal.</w:t>
      </w:r>
    </w:p>
    <w:p w14:paraId="4E1E2525" w14:textId="77777777" w:rsidR="00AE02D2" w:rsidRPr="00FA7CB1" w:rsidRDefault="00AE02D2" w:rsidP="00AE02D2">
      <w:pPr>
        <w:pStyle w:val="Rubr2"/>
      </w:pPr>
      <w:bookmarkStart w:id="13" w:name="_Toc379892073"/>
      <w:bookmarkStart w:id="14" w:name="_Toc379963592"/>
      <w:r w:rsidRPr="00FA7CB1">
        <w:t>Överenskommelse om avvikelse</w:t>
      </w:r>
      <w:bookmarkEnd w:id="13"/>
      <w:bookmarkEnd w:id="14"/>
    </w:p>
    <w:p w14:paraId="7583D408" w14:textId="77777777" w:rsidR="00AE02D2" w:rsidRPr="00FA7CB1" w:rsidRDefault="00AE02D2" w:rsidP="00AE02D2">
      <w:pPr>
        <w:pStyle w:val="Normaltext"/>
        <w:rPr>
          <w:lang w:val="sv-SE"/>
        </w:rPr>
      </w:pPr>
      <w:r w:rsidRPr="00FA7CB1">
        <w:rPr>
          <w:b/>
          <w:lang w:val="sv-SE"/>
        </w:rPr>
        <w:t>2.</w:t>
      </w:r>
      <w:r w:rsidRPr="00FA7CB1">
        <w:rPr>
          <w:lang w:val="sv-SE"/>
        </w:rPr>
        <w:t xml:space="preserve">   Överenskommelse om avvikelser från denna bilaga får träffas.</w:t>
      </w:r>
    </w:p>
    <w:p w14:paraId="5D6A1DB5" w14:textId="77777777" w:rsidR="00AE02D2" w:rsidRPr="00FA7CB1" w:rsidRDefault="00AE02D2" w:rsidP="00AE02D2">
      <w:pPr>
        <w:pStyle w:val="Rubr2"/>
      </w:pPr>
      <w:bookmarkStart w:id="15" w:name="_Toc379892074"/>
      <w:bookmarkStart w:id="16" w:name="_Toc379963593"/>
      <w:r w:rsidRPr="00FA7CB1">
        <w:t>Särskilda bestämmelser till AB för anställning i personalpool</w:t>
      </w:r>
      <w:bookmarkEnd w:id="15"/>
      <w:bookmarkEnd w:id="16"/>
    </w:p>
    <w:p w14:paraId="4B028AAF" w14:textId="77777777" w:rsidR="00AE02D2" w:rsidRPr="00FA7CB1" w:rsidRDefault="00AE02D2" w:rsidP="00AE02D2">
      <w:pPr>
        <w:pStyle w:val="Paragraf"/>
        <w:rPr>
          <w:rFonts w:eastAsiaTheme="minorHAnsi"/>
        </w:rPr>
      </w:pPr>
      <w:r w:rsidRPr="00FA7CB1">
        <w:rPr>
          <w:rFonts w:eastAsiaTheme="minorHAnsi"/>
        </w:rPr>
        <w:t>§ 13   tillförs</w:t>
      </w:r>
    </w:p>
    <w:p w14:paraId="3B8F44ED" w14:textId="77777777" w:rsidR="00AE02D2" w:rsidRPr="00FA7CB1" w:rsidRDefault="00AE02D2" w:rsidP="00AE02D2">
      <w:pPr>
        <w:pStyle w:val="Normaltext"/>
        <w:rPr>
          <w:lang w:val="sv-SE"/>
        </w:rPr>
      </w:pPr>
      <w:r w:rsidRPr="00FA7CB1">
        <w:rPr>
          <w:b/>
          <w:lang w:val="sv-SE"/>
        </w:rPr>
        <w:t>3.</w:t>
      </w:r>
      <w:r w:rsidRPr="00FA7CB1">
        <w:rPr>
          <w:lang w:val="sv-SE"/>
        </w:rPr>
        <w:t xml:space="preserve">   Arbetstagare ska ha arbetstidsschema, som bl.a. anger fridagar och huvud</w:t>
      </w:r>
      <w:r w:rsidRPr="00FA7CB1">
        <w:rPr>
          <w:lang w:val="sv-SE"/>
        </w:rPr>
        <w:softHyphen/>
        <w:t>saklig arbetstidsförläggning (normalschema). Under semester, sjukdom och annan ledighet ska normalschemat gälla.</w:t>
      </w:r>
    </w:p>
    <w:p w14:paraId="0253FA6A" w14:textId="77777777" w:rsidR="00AE02D2" w:rsidRPr="00FA7CB1" w:rsidRDefault="00AE02D2" w:rsidP="00AE02D2">
      <w:pPr>
        <w:rPr>
          <w:rFonts w:eastAsiaTheme="minorHAnsi"/>
        </w:rPr>
      </w:pPr>
      <w:r w:rsidRPr="00FA7CB1">
        <w:rPr>
          <w:rFonts w:eastAsiaTheme="minorHAnsi"/>
        </w:rPr>
        <w:t>Arbetstagare ska ha 8–9 fridagar per fyraveckorsperiod.</w:t>
      </w:r>
    </w:p>
    <w:p w14:paraId="6ABA5E77" w14:textId="77777777" w:rsidR="00AE02D2" w:rsidRPr="00FA7CB1" w:rsidRDefault="00AE02D2" w:rsidP="00AE02D2">
      <w:pPr>
        <w:pStyle w:val="Paragraf"/>
        <w:rPr>
          <w:rFonts w:eastAsiaTheme="minorHAnsi"/>
        </w:rPr>
      </w:pPr>
      <w:r w:rsidRPr="00FA7CB1">
        <w:rPr>
          <w:rFonts w:eastAsiaTheme="minorHAnsi"/>
        </w:rPr>
        <w:t>§ 20   ersätts med</w:t>
      </w:r>
    </w:p>
    <w:p w14:paraId="0AC6F0A6" w14:textId="77777777" w:rsidR="00AE02D2" w:rsidRPr="00FA7CB1" w:rsidRDefault="00AE02D2" w:rsidP="00AE02D2">
      <w:pPr>
        <w:pStyle w:val="Normaltext"/>
        <w:rPr>
          <w:lang w:val="sv-SE"/>
        </w:rPr>
      </w:pPr>
      <w:r w:rsidRPr="00FA7CB1">
        <w:rPr>
          <w:b/>
          <w:lang w:val="sv-SE"/>
        </w:rPr>
        <w:t>4.</w:t>
      </w:r>
      <w:r w:rsidRPr="00FA7CB1">
        <w:rPr>
          <w:lang w:val="sv-SE"/>
        </w:rPr>
        <w:t xml:space="preserve">   Sedan den ur avräkningssynpunkt tillämpliga perioden löpt ut sammanräknas den arbetstid, som arbetstagaren fullgjort under nämnda period. Med fullgjord arbetstid jämställs semester och ledighet enligt AB §§ 26, 28–32.</w:t>
      </w:r>
    </w:p>
    <w:p w14:paraId="0D0ACCA0" w14:textId="77777777" w:rsidR="00AE02D2" w:rsidRPr="00FA7CB1" w:rsidRDefault="00AE02D2" w:rsidP="00AE02D2">
      <w:pPr>
        <w:rPr>
          <w:rFonts w:eastAsiaTheme="minorHAnsi"/>
        </w:rPr>
      </w:pPr>
      <w:r w:rsidRPr="00FA7CB1">
        <w:rPr>
          <w:rFonts w:eastAsiaTheme="minorHAnsi"/>
        </w:rPr>
        <w:t>För tid utöver den för heltid fastställda totala arbetstiden inom beräknings</w:t>
      </w:r>
      <w:r w:rsidR="006B6BAD" w:rsidRPr="00FA7CB1">
        <w:rPr>
          <w:rFonts w:eastAsiaTheme="minorHAnsi"/>
        </w:rPr>
        <w:softHyphen/>
      </w:r>
      <w:r w:rsidRPr="00FA7CB1">
        <w:rPr>
          <w:rFonts w:eastAsiaTheme="minorHAnsi"/>
        </w:rPr>
        <w:t>perioden utges ersättning med 200 procent av lönen per timme. I ersättningen ingår semesterlön och semesterersättning med belopp som förutsätts i semester</w:t>
      </w:r>
      <w:r w:rsidRPr="00FA7CB1">
        <w:rPr>
          <w:rFonts w:eastAsiaTheme="minorHAnsi"/>
        </w:rPr>
        <w:softHyphen/>
        <w:t>lagen.</w:t>
      </w:r>
    </w:p>
    <w:p w14:paraId="7258D211" w14:textId="77777777" w:rsidR="00AE02D2" w:rsidRPr="00FA7CB1" w:rsidRDefault="00AE02D2" w:rsidP="00AE02D2">
      <w:pPr>
        <w:pStyle w:val="Normaltext"/>
        <w:rPr>
          <w:lang w:val="sv-SE"/>
        </w:rPr>
      </w:pPr>
      <w:r w:rsidRPr="00FA7CB1">
        <w:rPr>
          <w:b/>
          <w:lang w:val="sv-SE"/>
        </w:rPr>
        <w:t>5.</w:t>
      </w:r>
      <w:r w:rsidRPr="00FA7CB1">
        <w:rPr>
          <w:lang w:val="sv-SE"/>
        </w:rPr>
        <w:t xml:space="preserve">   Deltidsanställd arbetstagare, som arbetar utöver den fastställda arbetstiden för beräkningsperioden (fyllnadstidsarbete), får fyllnadslön för </w:t>
      </w:r>
      <w:r w:rsidRPr="00FA7CB1">
        <w:rPr>
          <w:lang w:val="sv-SE"/>
        </w:rPr>
        <w:lastRenderedPageBreak/>
        <w:t>detta enligt § 20 mom. 4 för arbete upp till den för heltid fastställda totala arbetstiden inom beräkningsperioden. Efter överenskommelse mellan arbetsgivare och arbets</w:t>
      </w:r>
      <w:r w:rsidR="006B6BAD" w:rsidRPr="00FA7CB1">
        <w:rPr>
          <w:lang w:val="sv-SE"/>
        </w:rPr>
        <w:softHyphen/>
      </w:r>
      <w:r w:rsidRPr="00FA7CB1">
        <w:rPr>
          <w:lang w:val="sv-SE"/>
        </w:rPr>
        <w:t>tagare kan fyllnadstidsarbete i stället ersättas med ledighet av motsvarande längd.</w:t>
      </w:r>
    </w:p>
    <w:p w14:paraId="547FBC01" w14:textId="77777777" w:rsidR="00AE02D2" w:rsidRPr="00FA7CB1" w:rsidRDefault="00AE02D2" w:rsidP="00AE02D2">
      <w:pPr>
        <w:pStyle w:val="Normaltext"/>
        <w:rPr>
          <w:lang w:val="sv-SE"/>
        </w:rPr>
      </w:pPr>
      <w:r w:rsidRPr="00FA7CB1">
        <w:rPr>
          <w:b/>
          <w:lang w:val="sv-SE"/>
        </w:rPr>
        <w:t>6.</w:t>
      </w:r>
      <w:r w:rsidRPr="00FA7CB1">
        <w:rPr>
          <w:lang w:val="sv-SE"/>
        </w:rPr>
        <w:t xml:space="preserve">   Om antalet arbetade timmar inte uppgår till vad som anges i normalschemat, och detta beror på arbetsgivaren, ska ändå lön utges för det i schemat fastställda antalet timmar.</w:t>
      </w:r>
    </w:p>
    <w:p w14:paraId="435C4682" w14:textId="77777777" w:rsidR="00AE02D2" w:rsidRPr="00FA7CB1" w:rsidRDefault="00AE02D2" w:rsidP="00AE02D2">
      <w:pPr>
        <w:pStyle w:val="Paragraf"/>
        <w:rPr>
          <w:rFonts w:eastAsiaTheme="minorHAnsi"/>
        </w:rPr>
      </w:pPr>
      <w:r w:rsidRPr="00FA7CB1">
        <w:rPr>
          <w:rFonts w:eastAsiaTheme="minorHAnsi"/>
        </w:rPr>
        <w:t>§ 21   ersätts med</w:t>
      </w:r>
    </w:p>
    <w:p w14:paraId="4609C264" w14:textId="77777777" w:rsidR="00AE02D2" w:rsidRPr="00FA7CB1" w:rsidRDefault="00AE02D2" w:rsidP="00AE02D2">
      <w:pPr>
        <w:pStyle w:val="Normaltext"/>
        <w:rPr>
          <w:lang w:val="sv-SE"/>
        </w:rPr>
      </w:pPr>
      <w:r w:rsidRPr="00FA7CB1">
        <w:rPr>
          <w:b/>
          <w:lang w:val="sv-SE"/>
        </w:rPr>
        <w:t>7.</w:t>
      </w:r>
      <w:r w:rsidRPr="00FA7CB1">
        <w:rPr>
          <w:lang w:val="sv-SE"/>
        </w:rPr>
        <w:t xml:space="preserve">   Tillägget utges för allt arbete som fullgjorts på tid som enligt mom. 1 är obekväm arbetstid.</w:t>
      </w:r>
    </w:p>
    <w:p w14:paraId="7F735602" w14:textId="77777777" w:rsidR="00AE02D2" w:rsidRPr="00FA7CB1" w:rsidRDefault="00AE02D2" w:rsidP="00AE02D2">
      <w:pPr>
        <w:pStyle w:val="Paragraf"/>
        <w:rPr>
          <w:rFonts w:eastAsiaTheme="minorHAnsi"/>
        </w:rPr>
      </w:pPr>
      <w:r w:rsidRPr="00FA7CB1">
        <w:rPr>
          <w:rFonts w:eastAsiaTheme="minorHAnsi"/>
        </w:rPr>
        <w:t>§ 23   ersätts med</w:t>
      </w:r>
    </w:p>
    <w:p w14:paraId="06B78936" w14:textId="77777777" w:rsidR="00AE02D2" w:rsidRPr="00FA7CB1" w:rsidRDefault="00AE02D2" w:rsidP="00AE02D2">
      <w:pPr>
        <w:pStyle w:val="Normaltext"/>
        <w:rPr>
          <w:lang w:val="sv-SE"/>
        </w:rPr>
      </w:pPr>
      <w:r w:rsidRPr="00FA7CB1">
        <w:rPr>
          <w:b/>
          <w:lang w:val="sv-SE"/>
        </w:rPr>
        <w:t>8.</w:t>
      </w:r>
      <w:r w:rsidRPr="00FA7CB1">
        <w:rPr>
          <w:lang w:val="sv-SE"/>
        </w:rPr>
        <w:t xml:space="preserve">   Om arbetstagare beordras arbeta enligt annat schema med ändrad fridagsför</w:t>
      </w:r>
      <w:r w:rsidRPr="00FA7CB1">
        <w:rPr>
          <w:lang w:val="sv-SE"/>
        </w:rPr>
        <w:softHyphen/>
        <w:t>läggning är den arbetstid som anges i det nya schemat ordinarie arbetstid. Tillsä</w:t>
      </w:r>
      <w:r w:rsidRPr="00FA7CB1">
        <w:rPr>
          <w:lang w:val="sv-SE"/>
        </w:rPr>
        <w:softHyphen/>
        <w:t>gelse om sådan ändring av arbetet ska lämnas så snart som möjligt. För arbetstid som enligt föregående schema skulle ha varit fridag utges under de 7 första kalenderdygnen enligt det nya schemat tillägg motsvarande 120 procent av lönen per timme om meddelande lämnats senare än</w:t>
      </w:r>
    </w:p>
    <w:p w14:paraId="4A17811B" w14:textId="77777777" w:rsidR="00AE02D2" w:rsidRPr="00FA7CB1" w:rsidRDefault="00AE02D2" w:rsidP="00CD78A8">
      <w:pPr>
        <w:pStyle w:val="Normaltext"/>
        <w:rPr>
          <w:lang w:val="sv-SE"/>
        </w:rPr>
      </w:pPr>
      <w:r w:rsidRPr="00FA7CB1">
        <w:rPr>
          <w:b/>
          <w:lang w:val="sv-SE"/>
        </w:rPr>
        <w:t>a)</w:t>
      </w:r>
      <w:r w:rsidR="009476A7" w:rsidRPr="00FA7CB1">
        <w:rPr>
          <w:lang w:val="sv-SE"/>
        </w:rPr>
        <w:tab/>
      </w:r>
      <w:r w:rsidRPr="00FA7CB1">
        <w:rPr>
          <w:lang w:val="sv-SE"/>
        </w:rPr>
        <w:t>5 kalenderdagar i förväg vid vikariat som vid vikariatets början bedöms vara högst 14 kalenderdagar och</w:t>
      </w:r>
    </w:p>
    <w:p w14:paraId="02C0D443" w14:textId="77777777" w:rsidR="00AE02D2" w:rsidRPr="00FA7CB1" w:rsidRDefault="00AE02D2" w:rsidP="008E550A">
      <w:pPr>
        <w:pStyle w:val="Normaltext"/>
        <w:tabs>
          <w:tab w:val="left" w:pos="426"/>
        </w:tabs>
        <w:rPr>
          <w:lang w:val="sv-SE"/>
        </w:rPr>
      </w:pPr>
      <w:r w:rsidRPr="00FA7CB1">
        <w:rPr>
          <w:b/>
          <w:lang w:val="sv-SE"/>
        </w:rPr>
        <w:t>b)</w:t>
      </w:r>
      <w:r w:rsidR="009476A7" w:rsidRPr="00FA7CB1">
        <w:rPr>
          <w:lang w:val="sv-SE"/>
        </w:rPr>
        <w:tab/>
      </w:r>
      <w:r w:rsidRPr="00FA7CB1">
        <w:rPr>
          <w:lang w:val="sv-SE"/>
        </w:rPr>
        <w:t>8 kalenderdagar i förväg vid annat arbete.</w:t>
      </w:r>
    </w:p>
    <w:p w14:paraId="3A9BAD96" w14:textId="77777777" w:rsidR="00AE02D2" w:rsidRPr="00FA7CB1" w:rsidRDefault="00AE02D2" w:rsidP="00AE02D2">
      <w:pPr>
        <w:rPr>
          <w:rFonts w:eastAsiaTheme="minorHAnsi"/>
        </w:rPr>
      </w:pPr>
      <w:r w:rsidRPr="00FA7CB1">
        <w:rPr>
          <w:rFonts w:eastAsiaTheme="minorHAnsi"/>
        </w:rPr>
        <w:t>I ersättningen ingår semesterlön och semesterersättning med belopp som förut</w:t>
      </w:r>
      <w:r w:rsidRPr="00FA7CB1">
        <w:rPr>
          <w:rFonts w:eastAsiaTheme="minorHAnsi"/>
        </w:rPr>
        <w:softHyphen/>
        <w:t>sätts i semesterlagen.</w:t>
      </w:r>
    </w:p>
    <w:p w14:paraId="015F2386" w14:textId="77777777" w:rsidR="003F7C54" w:rsidRDefault="003F7C54">
      <w:pPr>
        <w:spacing w:before="0" w:after="200" w:line="276" w:lineRule="auto"/>
        <w:rPr>
          <w:rFonts w:eastAsiaTheme="minorHAnsi"/>
        </w:rPr>
      </w:pPr>
      <w:r>
        <w:rPr>
          <w:rFonts w:eastAsiaTheme="minorHAnsi"/>
        </w:rPr>
        <w:br w:type="page"/>
      </w:r>
    </w:p>
    <w:tbl>
      <w:tblPr>
        <w:tblpPr w:leftFromText="141" w:rightFromText="141" w:vertAnchor="page" w:tblpYSpec="top"/>
        <w:tblOverlap w:val="never"/>
        <w:tblW w:w="9282" w:type="dxa"/>
        <w:tblLayout w:type="fixed"/>
        <w:tblCellMar>
          <w:left w:w="0" w:type="dxa"/>
          <w:right w:w="28" w:type="dxa"/>
        </w:tblCellMar>
        <w:tblLook w:val="0000" w:firstRow="0" w:lastRow="0" w:firstColumn="0" w:lastColumn="0" w:noHBand="0" w:noVBand="0"/>
      </w:tblPr>
      <w:tblGrid>
        <w:gridCol w:w="3969"/>
        <w:gridCol w:w="2835"/>
        <w:gridCol w:w="2478"/>
      </w:tblGrid>
      <w:tr w:rsidR="00FA7CB1" w:rsidRPr="00FA7CB1" w14:paraId="3B2CAB82" w14:textId="77777777" w:rsidTr="00A50202">
        <w:trPr>
          <w:trHeight w:val="1134"/>
        </w:trPr>
        <w:tc>
          <w:tcPr>
            <w:tcW w:w="3969" w:type="dxa"/>
          </w:tcPr>
          <w:p w14:paraId="39E26F7F" w14:textId="77777777" w:rsidR="00AE02D2" w:rsidRPr="00FA7CB1" w:rsidRDefault="00AE02D2" w:rsidP="00A50202"/>
        </w:tc>
        <w:tc>
          <w:tcPr>
            <w:tcW w:w="2835" w:type="dxa"/>
          </w:tcPr>
          <w:p w14:paraId="3EDC2E3C" w14:textId="77777777" w:rsidR="00AE02D2" w:rsidRPr="00FA7CB1" w:rsidRDefault="00AE02D2" w:rsidP="00A50202"/>
        </w:tc>
        <w:tc>
          <w:tcPr>
            <w:tcW w:w="2478" w:type="dxa"/>
          </w:tcPr>
          <w:p w14:paraId="1FE68399" w14:textId="77777777" w:rsidR="008E550A" w:rsidRPr="00FA7CB1" w:rsidRDefault="00AE02D2" w:rsidP="008E550A">
            <w:pPr>
              <w:spacing w:before="840"/>
            </w:pPr>
            <w:r w:rsidRPr="00FA7CB1">
              <w:t>Bilaga F</w:t>
            </w:r>
            <w:r w:rsidR="00BE4C39" w:rsidRPr="00FA7CB1">
              <w:t xml:space="preserve"> till AB</w:t>
            </w:r>
          </w:p>
          <w:p w14:paraId="69534937" w14:textId="77777777" w:rsidR="00AE02D2" w:rsidRPr="00FA7CB1" w:rsidRDefault="00AE02D2" w:rsidP="00BE4C39"/>
        </w:tc>
      </w:tr>
    </w:tbl>
    <w:p w14:paraId="3BBC5C9D" w14:textId="77777777" w:rsidR="00AE02D2" w:rsidRPr="00FA7CB1" w:rsidRDefault="00AE02D2" w:rsidP="008E550A">
      <w:pPr>
        <w:pStyle w:val="Rubr1"/>
        <w:spacing w:before="360"/>
      </w:pPr>
      <w:bookmarkStart w:id="17" w:name="_Toc379963594"/>
      <w:r w:rsidRPr="00FA7CB1">
        <w:t>Särskilda bestämmelser för fastighets- och boende</w:t>
      </w:r>
      <w:r w:rsidR="006B6BAD" w:rsidRPr="00FA7CB1">
        <w:softHyphen/>
      </w:r>
      <w:r w:rsidRPr="00FA7CB1">
        <w:t>service</w:t>
      </w:r>
      <w:bookmarkEnd w:id="17"/>
    </w:p>
    <w:p w14:paraId="4439CA54" w14:textId="77777777" w:rsidR="00AE02D2" w:rsidRPr="00FA7CB1" w:rsidRDefault="00AE02D2" w:rsidP="00AE02D2">
      <w:pPr>
        <w:rPr>
          <w:rFonts w:eastAsiaTheme="minorHAnsi"/>
        </w:rPr>
      </w:pPr>
      <w:r w:rsidRPr="00FA7CB1">
        <w:rPr>
          <w:rFonts w:eastAsiaTheme="minorHAnsi"/>
        </w:rPr>
        <w:t>Särskilda bestämmelser till AB</w:t>
      </w:r>
    </w:p>
    <w:p w14:paraId="7813C371" w14:textId="77777777" w:rsidR="00673EBE" w:rsidRPr="00FA7CB1" w:rsidRDefault="00673EBE" w:rsidP="00673EBE">
      <w:pPr>
        <w:rPr>
          <w:rFonts w:eastAsiaTheme="minorHAnsi"/>
          <w:i/>
        </w:rPr>
      </w:pPr>
      <w:r w:rsidRPr="00FA7CB1">
        <w:rPr>
          <w:rFonts w:eastAsiaTheme="minorHAnsi"/>
          <w:i/>
        </w:rPr>
        <w:t>Anställningsform</w:t>
      </w:r>
    </w:p>
    <w:p w14:paraId="293DB878" w14:textId="77777777" w:rsidR="00673EBE" w:rsidRPr="00FA7CB1" w:rsidRDefault="00AE02D2" w:rsidP="00673EBE">
      <w:pPr>
        <w:pStyle w:val="Normaltext"/>
        <w:rPr>
          <w:lang w:val="sv-SE"/>
        </w:rPr>
      </w:pPr>
      <w:r w:rsidRPr="00FA7CB1">
        <w:rPr>
          <w:b/>
          <w:lang w:val="sv-SE"/>
        </w:rPr>
        <w:t>§ 4 mom. 4</w:t>
      </w:r>
      <w:r w:rsidR="00673EBE" w:rsidRPr="00FA7CB1">
        <w:rPr>
          <w:lang w:val="sv-SE"/>
        </w:rPr>
        <w:t xml:space="preserve"> </w:t>
      </w:r>
      <w:r w:rsidR="00CC2CC0" w:rsidRPr="00FA7CB1">
        <w:rPr>
          <w:b/>
          <w:lang w:val="sv-SE"/>
        </w:rPr>
        <w:t>g</w:t>
      </w:r>
      <w:r w:rsidR="00673EBE" w:rsidRPr="00FA7CB1">
        <w:rPr>
          <w:b/>
          <w:lang w:val="sv-SE"/>
        </w:rPr>
        <w:t>äller inte.</w:t>
      </w:r>
    </w:p>
    <w:p w14:paraId="3FDA9528" w14:textId="77777777" w:rsidR="00673EBE" w:rsidRPr="00FA7CB1" w:rsidRDefault="00673EBE" w:rsidP="00673EBE">
      <w:pPr>
        <w:pStyle w:val="Normaltext"/>
        <w:rPr>
          <w:i/>
          <w:lang w:val="sv-SE"/>
        </w:rPr>
      </w:pPr>
      <w:r w:rsidRPr="00FA7CB1">
        <w:rPr>
          <w:i/>
          <w:lang w:val="sv-SE"/>
        </w:rPr>
        <w:t>Arbetstid</w:t>
      </w:r>
    </w:p>
    <w:p w14:paraId="3F98F6E6" w14:textId="77777777" w:rsidR="00AE02D2" w:rsidRPr="00FA7CB1" w:rsidRDefault="00AE02D2" w:rsidP="00AE02D2">
      <w:pPr>
        <w:pStyle w:val="Rubr4"/>
        <w:rPr>
          <w:rFonts w:eastAsiaTheme="minorHAnsi"/>
        </w:rPr>
      </w:pPr>
      <w:r w:rsidRPr="00FA7CB1">
        <w:rPr>
          <w:rFonts w:eastAsiaTheme="minorHAnsi"/>
        </w:rPr>
        <w:t>§ 13 mom. 5</w:t>
      </w:r>
      <w:r w:rsidR="008E550A" w:rsidRPr="00FA7CB1">
        <w:rPr>
          <w:rFonts w:eastAsiaTheme="minorHAnsi"/>
        </w:rPr>
        <w:t xml:space="preserve"> </w:t>
      </w:r>
      <w:r w:rsidRPr="00FA7CB1">
        <w:rPr>
          <w:rFonts w:eastAsiaTheme="minorHAnsi"/>
        </w:rPr>
        <w:t>ersätts med</w:t>
      </w:r>
    </w:p>
    <w:p w14:paraId="6A44A773" w14:textId="77777777" w:rsidR="00AE02D2" w:rsidRPr="00FA7CB1" w:rsidRDefault="00673EBE" w:rsidP="00AE02D2">
      <w:pPr>
        <w:pStyle w:val="Normaltext"/>
        <w:rPr>
          <w:lang w:val="sv-SE"/>
        </w:rPr>
      </w:pPr>
      <w:r w:rsidRPr="00FA7CB1">
        <w:rPr>
          <w:b/>
          <w:lang w:val="sv-SE"/>
        </w:rPr>
        <w:t>1</w:t>
      </w:r>
      <w:r w:rsidR="00AE02D2" w:rsidRPr="00FA7CB1">
        <w:rPr>
          <w:b/>
          <w:lang w:val="sv-SE"/>
        </w:rPr>
        <w:t>.</w:t>
      </w:r>
      <w:r w:rsidR="00AE02D2" w:rsidRPr="00FA7CB1">
        <w:rPr>
          <w:lang w:val="sv-SE"/>
        </w:rPr>
        <w:t xml:space="preserve">   Ordinarie arbetstid förläggs måndag–fredag med högst 9 timmar per dag inom tidsramen 06.00–17.00 Arbetstidsschema ska upprättas där arbetstidens början och slut samt rasternas förläggning anges.</w:t>
      </w:r>
    </w:p>
    <w:p w14:paraId="66D8D512" w14:textId="77777777" w:rsidR="00AE02D2" w:rsidRPr="00FA7CB1" w:rsidRDefault="00673EBE" w:rsidP="00AE02D2">
      <w:pPr>
        <w:pStyle w:val="Normaltext"/>
        <w:rPr>
          <w:lang w:val="sv-SE"/>
        </w:rPr>
      </w:pPr>
      <w:r w:rsidRPr="00FA7CB1">
        <w:rPr>
          <w:b/>
          <w:lang w:val="sv-SE"/>
        </w:rPr>
        <w:t>2</w:t>
      </w:r>
      <w:r w:rsidR="00AE02D2" w:rsidRPr="00FA7CB1">
        <w:rPr>
          <w:b/>
          <w:lang w:val="sv-SE"/>
        </w:rPr>
        <w:t>.</w:t>
      </w:r>
      <w:r w:rsidR="00AE02D2" w:rsidRPr="00FA7CB1">
        <w:rPr>
          <w:lang w:val="sv-SE"/>
        </w:rPr>
        <w:t xml:space="preserve">   Om behov föreligger kan, efter lokal förhandling, arbetstiden förläggas till annan tid. Sådan arbetstid ska anges i arbetstidsschema och inrymmas inom 40-timmarsveckan.</w:t>
      </w:r>
    </w:p>
    <w:p w14:paraId="2772FBC4" w14:textId="77777777" w:rsidR="00AE02D2" w:rsidRPr="00FA7CB1" w:rsidRDefault="00673EBE" w:rsidP="00AE02D2">
      <w:pPr>
        <w:pStyle w:val="Normaltext"/>
        <w:rPr>
          <w:b/>
          <w:lang w:val="sv-SE"/>
        </w:rPr>
      </w:pPr>
      <w:r w:rsidRPr="00FA7CB1">
        <w:rPr>
          <w:b/>
          <w:lang w:val="sv-SE"/>
        </w:rPr>
        <w:t>3</w:t>
      </w:r>
      <w:r w:rsidR="00AE02D2" w:rsidRPr="00FA7CB1">
        <w:rPr>
          <w:b/>
          <w:lang w:val="sv-SE"/>
        </w:rPr>
        <w:t xml:space="preserve">.   </w:t>
      </w:r>
      <w:r w:rsidR="00AE02D2" w:rsidRPr="00FA7CB1">
        <w:rPr>
          <w:lang w:val="sv-SE"/>
        </w:rPr>
        <w:t>Där så erfordras och behovet inte kan elimineras, kan arbetstiden efter lokal förhandling förläggas till lördagar och söndagar inom tidsramen 06.00</w:t>
      </w:r>
      <w:r w:rsidR="008E550A" w:rsidRPr="00FA7CB1">
        <w:rPr>
          <w:lang w:val="sv-SE"/>
        </w:rPr>
        <w:t>–</w:t>
      </w:r>
      <w:r w:rsidR="00AE02D2" w:rsidRPr="00FA7CB1">
        <w:rPr>
          <w:lang w:val="sv-SE"/>
        </w:rPr>
        <w:t>17.00. Sådan arbetstid ska anges i arbetstidsschemat och inrymmas i 40-timmars</w:t>
      </w:r>
      <w:r w:rsidR="006B6BAD" w:rsidRPr="00FA7CB1">
        <w:rPr>
          <w:lang w:val="sv-SE"/>
        </w:rPr>
        <w:softHyphen/>
      </w:r>
      <w:r w:rsidR="00AE02D2" w:rsidRPr="00FA7CB1">
        <w:rPr>
          <w:lang w:val="sv-SE"/>
        </w:rPr>
        <w:t>veckan.</w:t>
      </w:r>
    </w:p>
    <w:p w14:paraId="01315B15" w14:textId="77777777" w:rsidR="00AE02D2" w:rsidRPr="00FA7CB1" w:rsidRDefault="00AE02D2" w:rsidP="00AE02D2">
      <w:pPr>
        <w:pStyle w:val="Anmrkning"/>
        <w:rPr>
          <w:rFonts w:eastAsiaTheme="minorHAnsi"/>
        </w:rPr>
      </w:pPr>
      <w:r w:rsidRPr="00FA7CB1">
        <w:rPr>
          <w:rFonts w:eastAsiaTheme="minorHAnsi"/>
        </w:rPr>
        <w:t>Anmärkning</w:t>
      </w:r>
    </w:p>
    <w:p w14:paraId="5D7FF60A" w14:textId="77777777" w:rsidR="00AE02D2" w:rsidRPr="00FA7CB1" w:rsidRDefault="00AE02D2" w:rsidP="00AE02D2">
      <w:pPr>
        <w:pStyle w:val="Anmrkningnormal"/>
        <w:rPr>
          <w:rFonts w:eastAsiaTheme="minorHAnsi"/>
        </w:rPr>
      </w:pPr>
      <w:r w:rsidRPr="00FA7CB1">
        <w:rPr>
          <w:rFonts w:eastAsiaTheme="minorHAnsi"/>
        </w:rPr>
        <w:t>Sådan förhandling kan endast föras som lokal förhandling. Denna bestämmelse ersätter 11, 12 och 14 §§ MBL.</w:t>
      </w:r>
    </w:p>
    <w:p w14:paraId="110ECD6E" w14:textId="77777777" w:rsidR="00AE02D2" w:rsidRPr="00FA7CB1" w:rsidRDefault="00673EBE" w:rsidP="00AE02D2">
      <w:pPr>
        <w:pStyle w:val="Normaltext"/>
        <w:rPr>
          <w:lang w:val="sv-SE"/>
        </w:rPr>
      </w:pPr>
      <w:r w:rsidRPr="00FA7CB1">
        <w:rPr>
          <w:b/>
          <w:lang w:val="sv-SE"/>
        </w:rPr>
        <w:t>4</w:t>
      </w:r>
      <w:r w:rsidR="00AE02D2" w:rsidRPr="00FA7CB1">
        <w:rPr>
          <w:b/>
          <w:lang w:val="sv-SE"/>
        </w:rPr>
        <w:t>.</w:t>
      </w:r>
      <w:r w:rsidR="00AE02D2" w:rsidRPr="00FA7CB1">
        <w:rPr>
          <w:lang w:val="sv-SE"/>
        </w:rPr>
        <w:t xml:space="preserve">   Vid arbetstidsförläggning bör det, utifrån verksamhetens behov, eftersträvas att arbetstiden är sammanhållen.</w:t>
      </w:r>
    </w:p>
    <w:p w14:paraId="7FEBB432" w14:textId="77777777" w:rsidR="00AE02D2" w:rsidRPr="00FA7CB1" w:rsidRDefault="00AE02D2" w:rsidP="00AE02D2">
      <w:pPr>
        <w:pStyle w:val="Rubr4"/>
        <w:rPr>
          <w:rFonts w:eastAsiaTheme="minorHAnsi"/>
        </w:rPr>
      </w:pPr>
      <w:r w:rsidRPr="00FA7CB1">
        <w:rPr>
          <w:rFonts w:eastAsiaTheme="minorHAnsi"/>
        </w:rPr>
        <w:t>§ 13 mom. 7</w:t>
      </w:r>
      <w:r w:rsidR="00673EBE" w:rsidRPr="00FA7CB1">
        <w:rPr>
          <w:rFonts w:eastAsiaTheme="minorHAnsi"/>
        </w:rPr>
        <w:t xml:space="preserve"> angående</w:t>
      </w:r>
    </w:p>
    <w:p w14:paraId="106CEE0F" w14:textId="77777777" w:rsidR="00AE02D2" w:rsidRPr="00FA7CB1" w:rsidRDefault="00AE02D2" w:rsidP="00AE02D2">
      <w:pPr>
        <w:pStyle w:val="Normaltext"/>
        <w:rPr>
          <w:lang w:val="sv-SE"/>
        </w:rPr>
      </w:pPr>
      <w:r w:rsidRPr="00FA7CB1">
        <w:rPr>
          <w:b/>
          <w:lang w:val="sv-SE"/>
        </w:rPr>
        <w:t>6.</w:t>
      </w:r>
      <w:r w:rsidRPr="00FA7CB1">
        <w:rPr>
          <w:lang w:val="sv-SE"/>
        </w:rPr>
        <w:t xml:space="preserve">   Parterna har följt utgången av fastighets- och boendeservice sektorns arbete med anledning av ändrad lagstiftning och konstaterar gemensamt att inom sektorns andra avtalsområden har avvikelseavtal från arbetstidslagen (ATL) träffats. Dessa avvikelser skiljer sig från de träffade i AB därför ställer sig centrala parter till förfogande för att om så önskas bistå i lokala förhandlingar enligt AB § 13 mom. 7 sista stycket.</w:t>
      </w:r>
    </w:p>
    <w:p w14:paraId="3DF56DB9" w14:textId="77777777" w:rsidR="00673EBE" w:rsidRPr="00FA7CB1" w:rsidRDefault="00CC2CC0" w:rsidP="008E550A">
      <w:pPr>
        <w:pStyle w:val="Normaltext"/>
        <w:spacing w:before="360"/>
        <w:rPr>
          <w:i/>
          <w:lang w:val="sv-SE"/>
        </w:rPr>
      </w:pPr>
      <w:r w:rsidRPr="00FA7CB1">
        <w:rPr>
          <w:i/>
          <w:lang w:val="sv-SE"/>
        </w:rPr>
        <w:lastRenderedPageBreak/>
        <w:t>S</w:t>
      </w:r>
      <w:r w:rsidR="00673EBE" w:rsidRPr="00FA7CB1">
        <w:rPr>
          <w:i/>
          <w:lang w:val="sv-SE"/>
        </w:rPr>
        <w:t>emester</w:t>
      </w:r>
    </w:p>
    <w:p w14:paraId="0B7F157F" w14:textId="77777777" w:rsidR="00AE02D2" w:rsidRPr="00FA7CB1" w:rsidRDefault="00AE02D2" w:rsidP="00AE02D2">
      <w:pPr>
        <w:pStyle w:val="Paragraf"/>
        <w:rPr>
          <w:rFonts w:eastAsiaTheme="minorHAnsi"/>
        </w:rPr>
      </w:pPr>
      <w:r w:rsidRPr="00FA7CB1">
        <w:rPr>
          <w:rFonts w:eastAsiaTheme="minorHAnsi"/>
        </w:rPr>
        <w:t>§ 27 mom. 15 ersätts med</w:t>
      </w:r>
    </w:p>
    <w:p w14:paraId="256860F6" w14:textId="77777777" w:rsidR="00AE02D2" w:rsidRPr="00FA7CB1" w:rsidRDefault="00AE02D2" w:rsidP="00AE02D2">
      <w:pPr>
        <w:pStyle w:val="Normaltext"/>
        <w:rPr>
          <w:lang w:val="sv-SE"/>
        </w:rPr>
      </w:pPr>
      <w:r w:rsidRPr="00FA7CB1">
        <w:rPr>
          <w:b/>
          <w:lang w:val="sv-SE"/>
        </w:rPr>
        <w:t>6.</w:t>
      </w:r>
      <w:r w:rsidRPr="00FA7CB1">
        <w:rPr>
          <w:lang w:val="sv-SE"/>
        </w:rPr>
        <w:t xml:space="preserve">   Semesterlön för arbetstagare med fast kontant lön är löpande semesterlön och semesterdagstillägg.</w:t>
      </w:r>
    </w:p>
    <w:p w14:paraId="305C7D35" w14:textId="77777777" w:rsidR="00AE02D2" w:rsidRPr="00FA7CB1" w:rsidRDefault="00AE02D2" w:rsidP="00AE02D2">
      <w:pPr>
        <w:rPr>
          <w:rFonts w:eastAsiaTheme="minorHAnsi"/>
        </w:rPr>
      </w:pPr>
      <w:r w:rsidRPr="00FA7CB1">
        <w:rPr>
          <w:rFonts w:eastAsiaTheme="minorHAnsi"/>
        </w:rPr>
        <w:t>Löpande semesterlön utges med den under den betalda semestertiden löpande lönen.</w:t>
      </w:r>
    </w:p>
    <w:p w14:paraId="673C2ACD" w14:textId="77777777" w:rsidR="00AE02D2" w:rsidRPr="00FA7CB1" w:rsidRDefault="00AE02D2" w:rsidP="00AE02D2">
      <w:pPr>
        <w:rPr>
          <w:rFonts w:eastAsiaTheme="minorHAnsi"/>
        </w:rPr>
      </w:pPr>
      <w:r w:rsidRPr="00FA7CB1">
        <w:rPr>
          <w:rFonts w:eastAsiaTheme="minorHAnsi"/>
        </w:rPr>
        <w:t>Semesterdagstillägg utges i samband med semesterledigheten för varje uttagen betald semesterdag, beräknad enligt AB § 27 mom. 7, med belopp som beräknas på följande sätt</w:t>
      </w:r>
    </w:p>
    <w:p w14:paraId="0A42DE6E" w14:textId="77777777" w:rsidR="00AE02D2" w:rsidRPr="00FA7CB1" w:rsidRDefault="00AE02D2" w:rsidP="00AE02D2">
      <w:pPr>
        <w:rPr>
          <w:rFonts w:eastAsiaTheme="minorHAnsi"/>
        </w:rPr>
      </w:pPr>
      <w:r w:rsidRPr="00FA7CB1">
        <w:rPr>
          <w:rFonts w:eastAsiaTheme="minorHAnsi"/>
        </w:rPr>
        <w:t>0,605 procent av fasta kontanta lönen.</w:t>
      </w:r>
    </w:p>
    <w:p w14:paraId="425BE147" w14:textId="77777777" w:rsidR="00AE02D2" w:rsidRPr="00FA7CB1" w:rsidRDefault="00AE02D2" w:rsidP="00AE02D2">
      <w:pPr>
        <w:pStyle w:val="Paragraf"/>
        <w:rPr>
          <w:rFonts w:eastAsiaTheme="minorHAnsi"/>
        </w:rPr>
      </w:pPr>
      <w:r w:rsidRPr="00FA7CB1">
        <w:rPr>
          <w:rFonts w:eastAsiaTheme="minorHAnsi"/>
        </w:rPr>
        <w:t xml:space="preserve">§ 27 </w:t>
      </w:r>
      <w:r w:rsidR="00386915" w:rsidRPr="00FA7CB1">
        <w:rPr>
          <w:rFonts w:eastAsiaTheme="minorHAnsi"/>
        </w:rPr>
        <w:t xml:space="preserve">mom. 16 </w:t>
      </w:r>
      <w:r w:rsidRPr="00FA7CB1">
        <w:rPr>
          <w:rFonts w:eastAsiaTheme="minorHAnsi"/>
        </w:rPr>
        <w:t>ersätts med</w:t>
      </w:r>
    </w:p>
    <w:p w14:paraId="59DE26ED" w14:textId="77777777" w:rsidR="00AE02D2" w:rsidRPr="00FA7CB1" w:rsidRDefault="00AE02D2" w:rsidP="00AE02D2">
      <w:pPr>
        <w:pStyle w:val="Normaltext"/>
        <w:rPr>
          <w:lang w:val="sv-SE"/>
        </w:rPr>
      </w:pPr>
      <w:r w:rsidRPr="00FA7CB1">
        <w:rPr>
          <w:b/>
          <w:lang w:val="sv-SE"/>
        </w:rPr>
        <w:t>7.</w:t>
      </w:r>
      <w:r w:rsidRPr="00FA7CB1">
        <w:rPr>
          <w:lang w:val="sv-SE"/>
        </w:rPr>
        <w:t xml:space="preserve">   För annan arbetstagare än i mom. 15 ska utöver AB § 27 mom. 1, 3–5, 7–12, 13–14 och 17–20 följande gälla.</w:t>
      </w:r>
    </w:p>
    <w:p w14:paraId="3A882C89" w14:textId="77777777" w:rsidR="00AE02D2" w:rsidRPr="00FA7CB1" w:rsidRDefault="00AE02D2" w:rsidP="00AE02D2">
      <w:pPr>
        <w:pStyle w:val="Normaltext"/>
        <w:rPr>
          <w:lang w:val="sv-SE"/>
        </w:rPr>
      </w:pPr>
      <w:r w:rsidRPr="00FA7CB1">
        <w:rPr>
          <w:lang w:val="sv-SE"/>
        </w:rPr>
        <w:t>Semesterlön beräknat, enligt 16 b § SemL, utges för varje uttagen betald semesterdag med 12 procent av semesterlöneunderlaget delat med det antal betalda semesterdagar, dock inte sparade, som arbetstagaren har rätt till.</w:t>
      </w:r>
    </w:p>
    <w:p w14:paraId="152166D4" w14:textId="77777777" w:rsidR="00AE02D2" w:rsidRPr="00FA7CB1" w:rsidRDefault="00AE02D2" w:rsidP="00AE02D2">
      <w:pPr>
        <w:rPr>
          <w:rFonts w:eastAsiaTheme="minorHAnsi"/>
        </w:rPr>
      </w:pPr>
      <w:r w:rsidRPr="00FA7CB1">
        <w:rPr>
          <w:rFonts w:eastAsiaTheme="minorHAnsi"/>
        </w:rPr>
        <w:t>För en arbetstagare som enligt mom. 5 har rätt till 31 eller 32 semesterdagar ska procentsatsen vara 14,88 respektive 15,36.</w:t>
      </w:r>
    </w:p>
    <w:p w14:paraId="3D728B70" w14:textId="77777777" w:rsidR="00AE02D2" w:rsidRPr="00FA7CB1" w:rsidRDefault="00AE02D2" w:rsidP="00AE02D2">
      <w:pPr>
        <w:rPr>
          <w:rFonts w:eastAsiaTheme="minorHAnsi"/>
        </w:rPr>
      </w:pPr>
      <w:r w:rsidRPr="00FA7CB1">
        <w:rPr>
          <w:rFonts w:eastAsiaTheme="minorHAnsi"/>
        </w:rPr>
        <w:t>Vid semesterledighet i timmar enligt mom. 17 beräknas semesterlön per timme genom att semesterlönen per dag delas med antalet semestertimmar (b) enligt formeln i mom. 17.</w:t>
      </w:r>
    </w:p>
    <w:p w14:paraId="6E5C18E8" w14:textId="77777777" w:rsidR="00A156B6" w:rsidRPr="00FA7CB1" w:rsidRDefault="008E550A" w:rsidP="008E550A">
      <w:pPr>
        <w:spacing w:before="360"/>
        <w:rPr>
          <w:rFonts w:eastAsiaTheme="minorHAnsi"/>
          <w:i/>
        </w:rPr>
      </w:pPr>
      <w:r w:rsidRPr="00FA7CB1">
        <w:rPr>
          <w:rFonts w:eastAsiaTheme="minorHAnsi"/>
          <w:i/>
        </w:rPr>
        <w:t>U</w:t>
      </w:r>
      <w:r w:rsidR="00A156B6" w:rsidRPr="00FA7CB1">
        <w:rPr>
          <w:rFonts w:eastAsiaTheme="minorHAnsi"/>
          <w:i/>
        </w:rPr>
        <w:t>ppsägningstider</w:t>
      </w:r>
    </w:p>
    <w:p w14:paraId="5E347896" w14:textId="77777777" w:rsidR="00AE02D2" w:rsidRPr="00FA7CB1" w:rsidRDefault="00AE02D2" w:rsidP="008E550A">
      <w:pPr>
        <w:spacing w:before="360"/>
        <w:rPr>
          <w:rFonts w:eastAsiaTheme="minorHAnsi"/>
        </w:rPr>
      </w:pPr>
      <w:r w:rsidRPr="00FA7CB1">
        <w:rPr>
          <w:rFonts w:eastAsiaTheme="minorHAnsi"/>
          <w:b/>
        </w:rPr>
        <w:t>§ 33 mom. 2 ersätts med</w:t>
      </w:r>
    </w:p>
    <w:p w14:paraId="1E02F985" w14:textId="77777777" w:rsidR="00C97B5E" w:rsidRDefault="00AE02D2" w:rsidP="00AE02D2">
      <w:pPr>
        <w:rPr>
          <w:rFonts w:eastAsiaTheme="minorHAnsi"/>
        </w:rPr>
      </w:pPr>
      <w:r w:rsidRPr="00FA7CB1">
        <w:rPr>
          <w:rFonts w:eastAsiaTheme="minorHAnsi"/>
        </w:rPr>
        <w:t>Uppsägningstider enligt 11 § LAS ska tillämpas.</w:t>
      </w:r>
    </w:p>
    <w:p w14:paraId="732B33C9" w14:textId="77777777" w:rsidR="00C97B5E" w:rsidRDefault="00C97B5E" w:rsidP="00C97B5E">
      <w:pPr>
        <w:rPr>
          <w:rFonts w:eastAsiaTheme="minorHAnsi"/>
        </w:rPr>
      </w:pPr>
      <w:r>
        <w:rPr>
          <w:rFonts w:eastAsiaTheme="minorHAnsi"/>
        </w:rPr>
        <w:br w:type="page"/>
      </w:r>
    </w:p>
    <w:p w14:paraId="5B6EA95E" w14:textId="71A2711A" w:rsidR="00AE02D2" w:rsidRPr="00FA7CB1" w:rsidRDefault="00AE02D2" w:rsidP="0082118C">
      <w:pPr>
        <w:pStyle w:val="Rubr1"/>
        <w:tabs>
          <w:tab w:val="left" w:pos="7655"/>
        </w:tabs>
        <w:ind w:left="6480"/>
        <w:rPr>
          <w:b w:val="0"/>
          <w:sz w:val="28"/>
          <w:szCs w:val="28"/>
        </w:rPr>
      </w:pPr>
      <w:r w:rsidRPr="00FA7CB1">
        <w:rPr>
          <w:b w:val="0"/>
          <w:sz w:val="28"/>
          <w:szCs w:val="28"/>
        </w:rPr>
        <w:lastRenderedPageBreak/>
        <w:t>Bilaga 3</w:t>
      </w:r>
      <w:r w:rsidR="0082118C">
        <w:rPr>
          <w:b w:val="0"/>
          <w:sz w:val="28"/>
          <w:szCs w:val="28"/>
        </w:rPr>
        <w:br/>
      </w:r>
      <w:r w:rsidRPr="00FA7CB1">
        <w:rPr>
          <w:b w:val="0"/>
          <w:sz w:val="28"/>
          <w:szCs w:val="28"/>
        </w:rPr>
        <w:t xml:space="preserve">till ÖLA </w:t>
      </w:r>
      <w:r w:rsidR="0032189B">
        <w:rPr>
          <w:b w:val="0"/>
          <w:sz w:val="28"/>
          <w:szCs w:val="28"/>
        </w:rPr>
        <w:t>20</w:t>
      </w:r>
    </w:p>
    <w:p w14:paraId="3F646506" w14:textId="77777777" w:rsidR="00AE02D2" w:rsidRPr="00FA7CB1" w:rsidRDefault="00AE02D2" w:rsidP="00AE02D2">
      <w:pPr>
        <w:pStyle w:val="Rubr1"/>
      </w:pPr>
      <w:r w:rsidRPr="00FA7CB1">
        <w:t>Centrala och lokala protokollsanteckningar</w:t>
      </w:r>
    </w:p>
    <w:p w14:paraId="098463E9" w14:textId="77777777" w:rsidR="0084654F" w:rsidRPr="00FA7CB1" w:rsidRDefault="0084654F" w:rsidP="0084654F">
      <w:pPr>
        <w:rPr>
          <w:b/>
          <w:sz w:val="34"/>
          <w:szCs w:val="34"/>
        </w:rPr>
      </w:pPr>
      <w:r w:rsidRPr="00FA7CB1">
        <w:rPr>
          <w:b/>
          <w:sz w:val="34"/>
          <w:szCs w:val="34"/>
        </w:rPr>
        <w:t>Anteckningar till löneavtalet</w:t>
      </w:r>
    </w:p>
    <w:p w14:paraId="36F9951F" w14:textId="77777777" w:rsidR="0084654F" w:rsidRPr="00B33663" w:rsidRDefault="00B33663" w:rsidP="0084654F">
      <w:pPr>
        <w:rPr>
          <w:szCs w:val="28"/>
        </w:rPr>
      </w:pPr>
      <w:r>
        <w:rPr>
          <w:szCs w:val="28"/>
        </w:rPr>
        <w:t>I syfte att uppnå en tydlighet</w:t>
      </w:r>
      <w:r w:rsidRPr="00B33663">
        <w:rPr>
          <w:szCs w:val="28"/>
        </w:rPr>
        <w:t xml:space="preserve"> har anteckningarna </w:t>
      </w:r>
      <w:r>
        <w:rPr>
          <w:szCs w:val="28"/>
        </w:rPr>
        <w:t>placerats i</w:t>
      </w:r>
      <w:r w:rsidRPr="00B33663">
        <w:rPr>
          <w:szCs w:val="28"/>
        </w:rPr>
        <w:t xml:space="preserve"> </w:t>
      </w:r>
      <w:r w:rsidR="00565D78">
        <w:rPr>
          <w:szCs w:val="28"/>
        </w:rPr>
        <w:t>Bilaga 1 L</w:t>
      </w:r>
      <w:r w:rsidRPr="00B33663">
        <w:rPr>
          <w:szCs w:val="28"/>
        </w:rPr>
        <w:t>öneavtalet</w:t>
      </w:r>
      <w:r>
        <w:rPr>
          <w:szCs w:val="28"/>
        </w:rPr>
        <w:t>.</w:t>
      </w:r>
    </w:p>
    <w:p w14:paraId="1FDA97F0" w14:textId="77777777" w:rsidR="00AE02D2" w:rsidRPr="00FA7CB1" w:rsidRDefault="00AE02D2" w:rsidP="0084654F">
      <w:pPr>
        <w:pStyle w:val="Rubr2"/>
        <w:ind w:left="142" w:hanging="142"/>
      </w:pPr>
      <w:r w:rsidRPr="00FA7CB1">
        <w:t>Anteckningar till AB</w:t>
      </w:r>
    </w:p>
    <w:p w14:paraId="20038537" w14:textId="77777777" w:rsidR="00AE02D2" w:rsidRPr="00FA7CB1" w:rsidRDefault="00AE02D2" w:rsidP="00AE02D2">
      <w:pPr>
        <w:pStyle w:val="Rubr3"/>
        <w:rPr>
          <w:rFonts w:eastAsiaTheme="minorHAnsi"/>
        </w:rPr>
      </w:pPr>
      <w:r w:rsidRPr="00FA7CB1">
        <w:rPr>
          <w:rFonts w:eastAsiaTheme="minorHAnsi"/>
        </w:rPr>
        <w:t>Arbetstid</w:t>
      </w:r>
    </w:p>
    <w:p w14:paraId="421A5D35" w14:textId="77777777" w:rsidR="00AE02D2" w:rsidRPr="00FA7CB1" w:rsidRDefault="00AE02D2" w:rsidP="00AE02D2">
      <w:pPr>
        <w:pStyle w:val="Normaltext"/>
        <w:rPr>
          <w:lang w:val="sv-SE"/>
        </w:rPr>
      </w:pPr>
      <w:r w:rsidRPr="00FA7CB1">
        <w:rPr>
          <w:b/>
          <w:lang w:val="sv-SE"/>
        </w:rPr>
        <w:t>1.</w:t>
      </w:r>
      <w:r w:rsidRPr="00FA7CB1">
        <w:rPr>
          <w:lang w:val="sv-SE"/>
        </w:rPr>
        <w:t xml:space="preserve">   Om en arbetstagares arbetspass sträcker sig över dygnsgränsen (midnatt) ska arbetspasset hänföras till det dygn under vilket den övervägande delen av arbets</w:t>
      </w:r>
      <w:r w:rsidRPr="00FA7CB1">
        <w:rPr>
          <w:lang w:val="sv-SE"/>
        </w:rPr>
        <w:softHyphen/>
        <w:t>passet infaller.</w:t>
      </w:r>
    </w:p>
    <w:p w14:paraId="08768603" w14:textId="77777777" w:rsidR="00AE02D2" w:rsidRPr="00FA7CB1" w:rsidRDefault="00AE02D2" w:rsidP="00AE02D2">
      <w:pPr>
        <w:pStyle w:val="Rubr3"/>
        <w:rPr>
          <w:rFonts w:eastAsiaTheme="minorHAnsi"/>
        </w:rPr>
      </w:pPr>
      <w:r w:rsidRPr="00FA7CB1">
        <w:rPr>
          <w:rFonts w:eastAsiaTheme="minorHAnsi"/>
        </w:rPr>
        <w:t>Jour och beredskap</w:t>
      </w:r>
    </w:p>
    <w:p w14:paraId="45FFC6B4" w14:textId="77777777" w:rsidR="00AE02D2" w:rsidRPr="00FA7CB1" w:rsidRDefault="00AE02D2" w:rsidP="00AE02D2">
      <w:pPr>
        <w:pStyle w:val="Normaltext"/>
        <w:rPr>
          <w:lang w:val="sv-SE"/>
        </w:rPr>
      </w:pPr>
      <w:r w:rsidRPr="00FA7CB1">
        <w:rPr>
          <w:b/>
          <w:lang w:val="sv-SE"/>
        </w:rPr>
        <w:t>2.</w:t>
      </w:r>
      <w:r w:rsidRPr="00FA7CB1">
        <w:rPr>
          <w:lang w:val="sv-SE"/>
        </w:rPr>
        <w:t xml:space="preserve">   Organisatoriska och andra åtgärder bör vidtas så att jouruttag begränsas till vad som sägs i ATL.</w:t>
      </w:r>
    </w:p>
    <w:p w14:paraId="0076C847" w14:textId="77777777" w:rsidR="00AE02D2" w:rsidRPr="00FA7CB1" w:rsidRDefault="00AE02D2" w:rsidP="00AE02D2">
      <w:pPr>
        <w:rPr>
          <w:rFonts w:eastAsiaTheme="minorHAnsi"/>
        </w:rPr>
      </w:pPr>
      <w:r w:rsidRPr="00FA7CB1">
        <w:rPr>
          <w:rFonts w:eastAsiaTheme="minorHAnsi"/>
        </w:rPr>
        <w:t>Där detta av bl.a. verksamhetsmässiga skäl inte går att genomföra är parterna beredda att träffa överenskommelse om erforderligt överuttag av jour i kollektiv</w:t>
      </w:r>
      <w:r w:rsidRPr="00FA7CB1">
        <w:rPr>
          <w:rFonts w:eastAsiaTheme="minorHAnsi"/>
        </w:rPr>
        <w:softHyphen/>
        <w:t>avtal.</w:t>
      </w:r>
    </w:p>
    <w:p w14:paraId="67EDF9F2" w14:textId="77777777" w:rsidR="00AE02D2" w:rsidRPr="00FA7CB1" w:rsidRDefault="00AE02D2" w:rsidP="00AE02D2">
      <w:pPr>
        <w:pStyle w:val="Rubr3"/>
        <w:rPr>
          <w:rFonts w:eastAsiaTheme="minorHAnsi"/>
        </w:rPr>
      </w:pPr>
      <w:r w:rsidRPr="00FA7CB1">
        <w:rPr>
          <w:rFonts w:eastAsiaTheme="minorHAnsi"/>
        </w:rPr>
        <w:t>Sjuklön m.m.</w:t>
      </w:r>
    </w:p>
    <w:p w14:paraId="2F9AB4EC" w14:textId="77777777" w:rsidR="00AE02D2" w:rsidRPr="00FA7CB1" w:rsidRDefault="00AE02D2" w:rsidP="00AE02D2">
      <w:pPr>
        <w:pStyle w:val="Normaltext"/>
        <w:rPr>
          <w:lang w:val="sv-SE"/>
        </w:rPr>
      </w:pPr>
      <w:r w:rsidRPr="00FA7CB1">
        <w:rPr>
          <w:b/>
          <w:lang w:val="sv-SE"/>
        </w:rPr>
        <w:t>3.</w:t>
      </w:r>
      <w:r w:rsidRPr="00FA7CB1">
        <w:rPr>
          <w:lang w:val="sv-SE"/>
        </w:rPr>
        <w:t xml:space="preserve">   Har arbetsgivare och arbetstagarorganisation träffat överenskommelse, som komplement till lön enligt §§ 16–17 om prestationslön, ackordslön, resultatlön eller liknande eller andra alternativa löneformer, får parterna även träffa kollek</w:t>
      </w:r>
      <w:r w:rsidRPr="00FA7CB1">
        <w:rPr>
          <w:lang w:val="sv-SE"/>
        </w:rPr>
        <w:softHyphen/>
        <w:t xml:space="preserve">tivavtal om huruvida och på vilket sätt sådan lön ska ingå i beräkningsunderlag för sjuklön enligt 6 § </w:t>
      </w:r>
      <w:proofErr w:type="spellStart"/>
      <w:r w:rsidRPr="00FA7CB1">
        <w:rPr>
          <w:lang w:val="sv-SE"/>
        </w:rPr>
        <w:t>SjLL</w:t>
      </w:r>
      <w:proofErr w:type="spellEnd"/>
      <w:r w:rsidRPr="00FA7CB1">
        <w:rPr>
          <w:lang w:val="sv-SE"/>
        </w:rPr>
        <w:t>. Sådan förhandling får endast föras som lokal förhandling.</w:t>
      </w:r>
    </w:p>
    <w:p w14:paraId="5D1B9846" w14:textId="77777777" w:rsidR="00174AF1" w:rsidRPr="00FA7CB1" w:rsidRDefault="00174AF1">
      <w:pPr>
        <w:spacing w:before="0" w:after="200" w:line="276" w:lineRule="auto"/>
        <w:rPr>
          <w:rFonts w:asciiTheme="minorHAnsi" w:eastAsiaTheme="minorHAnsi" w:hAnsiTheme="minorHAnsi" w:cstheme="minorBidi"/>
          <w:b/>
          <w:szCs w:val="22"/>
          <w:lang w:eastAsia="en-US"/>
        </w:rPr>
      </w:pPr>
      <w:r w:rsidRPr="00FA7CB1">
        <w:rPr>
          <w:b/>
        </w:rPr>
        <w:br w:type="page"/>
      </w:r>
    </w:p>
    <w:p w14:paraId="06ADADC5" w14:textId="77777777" w:rsidR="00AE02D2" w:rsidRPr="00FA7CB1" w:rsidRDefault="00AE02D2" w:rsidP="00AE02D2">
      <w:pPr>
        <w:pStyle w:val="Normaltext"/>
        <w:rPr>
          <w:lang w:val="sv-SE"/>
        </w:rPr>
      </w:pPr>
      <w:r w:rsidRPr="00FA7CB1">
        <w:rPr>
          <w:b/>
          <w:lang w:val="sv-SE"/>
        </w:rPr>
        <w:lastRenderedPageBreak/>
        <w:t>4.</w:t>
      </w:r>
      <w:r w:rsidRPr="00FA7CB1">
        <w:rPr>
          <w:lang w:val="sv-SE"/>
        </w:rPr>
        <w:t xml:space="preserve">   Arbetsgivaren kan efter prövning medge att ersätta arbetstagare för inkomst</w:t>
      </w:r>
      <w:r w:rsidRPr="00FA7CB1">
        <w:rPr>
          <w:lang w:val="sv-SE"/>
        </w:rPr>
        <w:softHyphen/>
        <w:t>bortfall, i form av lön och andra anställningsförmåner enligt § 28 mom. 5, som uppstått i samband med personskada genom våld och/eller misshandel i arbetet. Ersättning utges endast för den del av lönebortfallet som inte ersätts på annat sätt. Ersättningen inbegriper semesterlön och semesterersättning enligt avtalet och semesterlagen.</w:t>
      </w:r>
    </w:p>
    <w:p w14:paraId="1FB1727A" w14:textId="77777777" w:rsidR="00AE02D2" w:rsidRPr="00FA7CB1" w:rsidRDefault="00AE02D2" w:rsidP="00AE02D2">
      <w:pPr>
        <w:pStyle w:val="Rubr2"/>
      </w:pPr>
      <w:r w:rsidRPr="00FA7CB1">
        <w:t>Övriga anteckningar</w:t>
      </w:r>
    </w:p>
    <w:p w14:paraId="75817035" w14:textId="77777777" w:rsidR="00AE02D2" w:rsidRPr="00FA7CB1" w:rsidRDefault="00AE02D2" w:rsidP="00AE02D2">
      <w:pPr>
        <w:pStyle w:val="Rubr3"/>
        <w:rPr>
          <w:rFonts w:eastAsiaTheme="minorHAnsi"/>
        </w:rPr>
      </w:pPr>
      <w:r w:rsidRPr="00FA7CB1">
        <w:rPr>
          <w:rFonts w:eastAsiaTheme="minorHAnsi"/>
        </w:rPr>
        <w:t>Distansarbete</w:t>
      </w:r>
    </w:p>
    <w:p w14:paraId="01BAA2CF" w14:textId="77777777" w:rsidR="00AE02D2" w:rsidRPr="00FA7CB1" w:rsidRDefault="00AE02D2" w:rsidP="00AE02D2">
      <w:pPr>
        <w:pStyle w:val="Normaltext"/>
        <w:rPr>
          <w:lang w:val="sv-SE"/>
        </w:rPr>
      </w:pPr>
      <w:r w:rsidRPr="00FA7CB1">
        <w:rPr>
          <w:b/>
          <w:lang w:val="sv-SE"/>
        </w:rPr>
        <w:t>1.</w:t>
      </w:r>
      <w:r w:rsidRPr="00FA7CB1">
        <w:rPr>
          <w:lang w:val="sv-SE"/>
        </w:rPr>
        <w:t xml:space="preserve">   Parterna konstaterar att vissa frågor kan behöva regleras i samband med</w:t>
      </w:r>
      <w:r w:rsidR="00C97B5E">
        <w:rPr>
          <w:lang w:val="sv-SE"/>
        </w:rPr>
        <w:t xml:space="preserve"> </w:t>
      </w:r>
      <w:r w:rsidRPr="00FA7CB1">
        <w:rPr>
          <w:lang w:val="sv-SE"/>
        </w:rPr>
        <w:t>arbete på distans. Vid införande av distansarbete är det därför av vikt att t.ex. följande frågor beaktas: omfattning av distansarbetet, arbetstagarens tillgänglig</w:t>
      </w:r>
      <w:r w:rsidRPr="00FA7CB1">
        <w:rPr>
          <w:lang w:val="sv-SE"/>
        </w:rPr>
        <w:softHyphen/>
        <w:t>het, anställningsvillkor, arbetsuppgifter, teknisk utrustning, säkerhets- och skyddsfrågor, arbetsmiljöfrågor, uppföljning och utvärdering.</w:t>
      </w:r>
    </w:p>
    <w:p w14:paraId="700494EC" w14:textId="77777777" w:rsidR="00AE02D2" w:rsidRPr="00FA7CB1" w:rsidRDefault="00AE02D2" w:rsidP="00AE02D2">
      <w:pPr>
        <w:rPr>
          <w:rFonts w:eastAsiaTheme="minorHAnsi"/>
        </w:rPr>
      </w:pPr>
      <w:r w:rsidRPr="00FA7CB1">
        <w:rPr>
          <w:rFonts w:eastAsiaTheme="minorHAnsi"/>
        </w:rPr>
        <w:t>Vid sådan reglering är det även av vikt att följande frågor beaktas enligt ramavtalet på europeisk nivå: definition, frivillighet, privatliv och utbildning.</w:t>
      </w:r>
    </w:p>
    <w:p w14:paraId="7AD204A4" w14:textId="77777777" w:rsidR="00AE02D2" w:rsidRPr="00FA7CB1" w:rsidRDefault="00AE02D2" w:rsidP="00AE02D2">
      <w:pPr>
        <w:pStyle w:val="Rubr3"/>
        <w:rPr>
          <w:rFonts w:eastAsiaTheme="minorHAnsi"/>
        </w:rPr>
      </w:pPr>
      <w:r w:rsidRPr="00FA7CB1">
        <w:rPr>
          <w:rFonts w:eastAsiaTheme="minorHAnsi"/>
        </w:rPr>
        <w:t>Sammanläggning av anställningar</w:t>
      </w:r>
    </w:p>
    <w:p w14:paraId="6608EF80" w14:textId="77777777" w:rsidR="00AE02D2" w:rsidRPr="00FA7CB1" w:rsidRDefault="00AE02D2" w:rsidP="00AE02D2">
      <w:pPr>
        <w:pStyle w:val="Normaltext"/>
        <w:rPr>
          <w:lang w:val="sv-SE"/>
        </w:rPr>
      </w:pPr>
      <w:r w:rsidRPr="00FA7CB1">
        <w:rPr>
          <w:b/>
          <w:lang w:val="sv-SE"/>
        </w:rPr>
        <w:t>2.</w:t>
      </w:r>
      <w:r w:rsidRPr="00FA7CB1">
        <w:rPr>
          <w:lang w:val="sv-SE"/>
        </w:rPr>
        <w:t xml:space="preserve">   Är arbetstagare anställd samtidigt i flera anställningar hos samme arbets</w:t>
      </w:r>
      <w:r w:rsidR="006B6BAD" w:rsidRPr="00FA7CB1">
        <w:rPr>
          <w:lang w:val="sv-SE"/>
        </w:rPr>
        <w:softHyphen/>
      </w:r>
      <w:r w:rsidRPr="00FA7CB1">
        <w:rPr>
          <w:lang w:val="sv-SE"/>
        </w:rPr>
        <w:t>givare kan lokala förhandlingar upptas syftande till att anställningarna samman</w:t>
      </w:r>
      <w:r w:rsidRPr="00FA7CB1">
        <w:rPr>
          <w:lang w:val="sv-SE"/>
        </w:rPr>
        <w:softHyphen/>
        <w:t>läggs till en anställning. Tvist om sammanläggning i enskilt fall kan inte hänskjutas till central förhandling. Uppstår tvist om den principiella innebörden av denna rekommendation kan sådan tvist däremot föras som central förhand</w:t>
      </w:r>
      <w:r w:rsidRPr="00FA7CB1">
        <w:rPr>
          <w:lang w:val="sv-SE"/>
        </w:rPr>
        <w:softHyphen/>
        <w:t>ling.</w:t>
      </w:r>
    </w:p>
    <w:p w14:paraId="7FD8FF4D" w14:textId="77777777" w:rsidR="0082118C" w:rsidRDefault="0082118C">
      <w:pPr>
        <w:spacing w:before="0" w:after="200" w:line="276" w:lineRule="auto"/>
        <w:rPr>
          <w:rFonts w:eastAsiaTheme="minorHAnsi"/>
          <w:i/>
        </w:rPr>
      </w:pPr>
      <w:r>
        <w:rPr>
          <w:rFonts w:eastAsiaTheme="minorHAnsi"/>
        </w:rPr>
        <w:br w:type="page"/>
      </w:r>
    </w:p>
    <w:p w14:paraId="42C72C33" w14:textId="77777777" w:rsidR="00AE02D2" w:rsidRPr="00FA7CB1" w:rsidRDefault="00AE02D2" w:rsidP="00AE02D2">
      <w:pPr>
        <w:pStyle w:val="Rubr3"/>
        <w:rPr>
          <w:rFonts w:eastAsiaTheme="minorHAnsi"/>
        </w:rPr>
      </w:pPr>
      <w:r w:rsidRPr="00FA7CB1">
        <w:rPr>
          <w:rFonts w:eastAsiaTheme="minorHAnsi"/>
        </w:rPr>
        <w:lastRenderedPageBreak/>
        <w:t>Anlitande av bemanningsföretag</w:t>
      </w:r>
    </w:p>
    <w:p w14:paraId="6DF78AD9" w14:textId="77777777" w:rsidR="00AE02D2" w:rsidRPr="00FA7CB1" w:rsidRDefault="00AE02D2" w:rsidP="00AE02D2">
      <w:pPr>
        <w:pStyle w:val="Normaltext"/>
        <w:rPr>
          <w:lang w:val="sv-SE"/>
        </w:rPr>
      </w:pPr>
      <w:r w:rsidRPr="00FA7CB1">
        <w:rPr>
          <w:b/>
          <w:lang w:val="sv-SE"/>
        </w:rPr>
        <w:t>3.</w:t>
      </w:r>
      <w:r w:rsidRPr="00FA7CB1">
        <w:rPr>
          <w:lang w:val="sv-SE"/>
        </w:rPr>
        <w:t xml:space="preserve">   Överenskommelsen inskränker inte arbetsgivarens skyldigheter enligt </w:t>
      </w:r>
      <w:r w:rsidRPr="00FA7CB1">
        <w:rPr>
          <w:lang w:val="sv-SE"/>
        </w:rPr>
        <w:br/>
        <w:t>38 § MBL.</w:t>
      </w:r>
    </w:p>
    <w:p w14:paraId="4C969D5E" w14:textId="77777777" w:rsidR="00AE02D2" w:rsidRPr="00FA7CB1" w:rsidRDefault="00AE02D2" w:rsidP="00AE02D2">
      <w:pPr>
        <w:pStyle w:val="Rubr3"/>
        <w:rPr>
          <w:rFonts w:eastAsiaTheme="minorHAnsi"/>
        </w:rPr>
      </w:pPr>
      <w:r w:rsidRPr="00FA7CB1">
        <w:rPr>
          <w:rFonts w:eastAsiaTheme="minorHAnsi"/>
        </w:rPr>
        <w:t>Tillämpningsområde</w:t>
      </w:r>
    </w:p>
    <w:p w14:paraId="492006C6" w14:textId="77777777" w:rsidR="00AE02D2" w:rsidRPr="00FA7CB1" w:rsidRDefault="00AE02D2" w:rsidP="00AE02D2">
      <w:pPr>
        <w:rPr>
          <w:rFonts w:eastAsiaTheme="minorHAnsi"/>
        </w:rPr>
      </w:pPr>
      <w:r w:rsidRPr="00FA7CB1">
        <w:rPr>
          <w:rFonts w:eastAsiaTheme="minorHAnsi"/>
        </w:rPr>
        <w:t>Överenskommelsen tillämpas vid anlitande av bemanningsföretag i verksamhet där medlem i Fastighets har företrädesrätt till återanställning med anledning av uppsägning på grund av arbetsbrist av tillsvidareanställd arbetstagare.</w:t>
      </w:r>
    </w:p>
    <w:p w14:paraId="6CB0BBC9" w14:textId="77777777" w:rsidR="00AE02D2" w:rsidRPr="00FA7CB1" w:rsidRDefault="00AE02D2" w:rsidP="00AE02D2">
      <w:pPr>
        <w:pStyle w:val="Anmrkning"/>
      </w:pPr>
      <w:r w:rsidRPr="00FA7CB1">
        <w:t>Anmärkning</w:t>
      </w:r>
    </w:p>
    <w:p w14:paraId="5320F066" w14:textId="77777777" w:rsidR="00AE02D2" w:rsidRPr="00FA7CB1" w:rsidRDefault="00AE02D2" w:rsidP="00AE02D2">
      <w:pPr>
        <w:pStyle w:val="Anmrkningnormal"/>
      </w:pPr>
      <w:r w:rsidRPr="00FA7CB1">
        <w:t>Med bemanningsföretag avses bemanningsföretag enligt lagen (1993:440) om privat arbetsförmedling.</w:t>
      </w:r>
    </w:p>
    <w:p w14:paraId="31B365ED" w14:textId="77777777" w:rsidR="00AE02D2" w:rsidRPr="00FA7CB1" w:rsidRDefault="00AE02D2" w:rsidP="00AE02D2">
      <w:pPr>
        <w:rPr>
          <w:rFonts w:eastAsiaTheme="minorHAnsi"/>
        </w:rPr>
      </w:pPr>
      <w:r w:rsidRPr="00FA7CB1">
        <w:rPr>
          <w:rFonts w:eastAsiaTheme="minorHAnsi"/>
        </w:rPr>
        <w:t>Innan bemanningsföretag anlitas för en period överstigande 5 veckor ska det klarläggas om det finns företrädesberättigad arbetstagare som är medlem i Fastighets på arbetsstället med tillräckliga kvalifikationer som skulle kunna åter</w:t>
      </w:r>
      <w:r w:rsidRPr="00FA7CB1">
        <w:rPr>
          <w:rFonts w:eastAsiaTheme="minorHAnsi"/>
        </w:rPr>
        <w:softHyphen/>
        <w:t>anställas.</w:t>
      </w:r>
    </w:p>
    <w:p w14:paraId="4A5A0C04" w14:textId="77777777" w:rsidR="00AE02D2" w:rsidRPr="00FA7CB1" w:rsidRDefault="00AE02D2" w:rsidP="00AE02D2">
      <w:pPr>
        <w:pStyle w:val="Rubr3"/>
        <w:rPr>
          <w:rFonts w:eastAsiaTheme="minorHAnsi"/>
        </w:rPr>
      </w:pPr>
      <w:r w:rsidRPr="00FA7CB1">
        <w:rPr>
          <w:rFonts w:eastAsiaTheme="minorHAnsi"/>
        </w:rPr>
        <w:t>Överläggning</w:t>
      </w:r>
    </w:p>
    <w:p w14:paraId="7B8BC3E6" w14:textId="77777777" w:rsidR="00AE02D2" w:rsidRPr="00FA7CB1" w:rsidRDefault="00AE02D2" w:rsidP="00AE02D2">
      <w:pPr>
        <w:rPr>
          <w:rFonts w:eastAsiaTheme="minorHAnsi"/>
        </w:rPr>
      </w:pPr>
      <w:r w:rsidRPr="00FA7CB1">
        <w:rPr>
          <w:rFonts w:eastAsiaTheme="minorHAnsi"/>
        </w:rPr>
        <w:t xml:space="preserve">Arbetsgivare som avser att anlita bemanningsföretag för tid överstigande </w:t>
      </w:r>
      <w:r w:rsidRPr="00FA7CB1">
        <w:rPr>
          <w:rFonts w:eastAsiaTheme="minorHAnsi"/>
        </w:rPr>
        <w:br/>
        <w:t>5 veckor efter uppsägningstidens utgång ska begära överläggning om den till</w:t>
      </w:r>
      <w:r w:rsidRPr="00FA7CB1">
        <w:rPr>
          <w:rFonts w:eastAsiaTheme="minorHAnsi"/>
        </w:rPr>
        <w:softHyphen/>
        <w:t>tänkta åtgärden. Överläggningen ska genomföras inom 7 kalenderdagar efter det att begäran om överläggning mottagits.</w:t>
      </w:r>
    </w:p>
    <w:p w14:paraId="3BE75593" w14:textId="77777777" w:rsidR="00AE02D2" w:rsidRPr="00FA7CB1" w:rsidRDefault="00AE02D2" w:rsidP="00AE02D2">
      <w:pPr>
        <w:pStyle w:val="Rubr3"/>
        <w:rPr>
          <w:rFonts w:eastAsiaTheme="minorHAnsi"/>
        </w:rPr>
      </w:pPr>
      <w:r w:rsidRPr="00FA7CB1">
        <w:rPr>
          <w:rFonts w:eastAsiaTheme="minorHAnsi"/>
        </w:rPr>
        <w:t>Oenighet</w:t>
      </w:r>
    </w:p>
    <w:p w14:paraId="34CACE88" w14:textId="77777777" w:rsidR="00AE02D2" w:rsidRPr="00FA7CB1" w:rsidRDefault="00AE02D2" w:rsidP="00AE02D2">
      <w:pPr>
        <w:rPr>
          <w:rFonts w:eastAsiaTheme="minorHAnsi"/>
        </w:rPr>
      </w:pPr>
      <w:r w:rsidRPr="00FA7CB1">
        <w:rPr>
          <w:rFonts w:eastAsiaTheme="minorHAnsi"/>
        </w:rPr>
        <w:t>Om överläggning avslutas i oenighet kan arbetsgivaren hänskjuta ärendet till överläggning mellan centrala parter.</w:t>
      </w:r>
    </w:p>
    <w:p w14:paraId="636200FC" w14:textId="77777777" w:rsidR="00AE02D2" w:rsidRPr="00FA7CB1" w:rsidRDefault="00AE02D2" w:rsidP="00AE02D2">
      <w:pPr>
        <w:rPr>
          <w:rFonts w:eastAsiaTheme="minorHAnsi"/>
        </w:rPr>
      </w:pPr>
      <w:r w:rsidRPr="00FA7CB1">
        <w:rPr>
          <w:rFonts w:eastAsiaTheme="minorHAnsi"/>
        </w:rPr>
        <w:t>Enas inte centrala parter inom 7 kalenderdagar från det att skriftlig framställan mottagits av centrala parter kan central part begära prövning i nämnden för prövning av anlitande av bemanningsföretag enligt nedan.</w:t>
      </w:r>
    </w:p>
    <w:p w14:paraId="41CCAB9F" w14:textId="77777777" w:rsidR="00AE02D2" w:rsidRPr="00FA7CB1" w:rsidRDefault="00AE02D2" w:rsidP="00AE02D2">
      <w:pPr>
        <w:rPr>
          <w:rFonts w:eastAsiaTheme="minorHAnsi"/>
        </w:rPr>
      </w:pPr>
      <w:r w:rsidRPr="00FA7CB1">
        <w:rPr>
          <w:rFonts w:eastAsiaTheme="minorHAnsi"/>
        </w:rPr>
        <w:t>Underlåter arbetsgivarsidan att påkalla central överläggning eller hänskjuta saken till skiljenämnd, kan inhyrning inte vidtas alternativt ska den avslutas inom 14 kalenderdagar.</w:t>
      </w:r>
    </w:p>
    <w:p w14:paraId="63E0D810" w14:textId="77777777" w:rsidR="00AE02D2" w:rsidRPr="00FA7CB1" w:rsidRDefault="00AE02D2" w:rsidP="00AE02D2">
      <w:pPr>
        <w:pStyle w:val="Rubr3"/>
        <w:rPr>
          <w:rFonts w:eastAsiaTheme="minorHAnsi"/>
        </w:rPr>
      </w:pPr>
      <w:r w:rsidRPr="00FA7CB1">
        <w:rPr>
          <w:rFonts w:eastAsiaTheme="minorHAnsi"/>
        </w:rPr>
        <w:lastRenderedPageBreak/>
        <w:t>Nämnden för prövning av anlitande av bemanningsföretag</w:t>
      </w:r>
    </w:p>
    <w:p w14:paraId="43CDCDD5" w14:textId="77777777" w:rsidR="00AE02D2" w:rsidRPr="00FA7CB1" w:rsidRDefault="00AE02D2" w:rsidP="00AE02D2">
      <w:pPr>
        <w:rPr>
          <w:rFonts w:eastAsiaTheme="minorHAnsi"/>
        </w:rPr>
      </w:pPr>
      <w:r w:rsidRPr="00FA7CB1">
        <w:rPr>
          <w:rFonts w:eastAsiaTheme="minorHAnsi"/>
        </w:rPr>
        <w:t>Förfarandet i nämnden ska vara förenklat och snabbt.</w:t>
      </w:r>
    </w:p>
    <w:p w14:paraId="495E2D0F" w14:textId="77777777" w:rsidR="00AE02D2" w:rsidRPr="00FA7CB1" w:rsidRDefault="00AE02D2" w:rsidP="00AE02D2">
      <w:pPr>
        <w:rPr>
          <w:rFonts w:eastAsiaTheme="minorHAnsi"/>
        </w:rPr>
      </w:pPr>
      <w:r w:rsidRPr="00FA7CB1">
        <w:rPr>
          <w:rFonts w:eastAsiaTheme="minorHAnsi"/>
        </w:rPr>
        <w:t xml:space="preserve">Nämnden består av 5 ledamöter, 2 från Fastighets, 2 från Arbetsgivarförbundet </w:t>
      </w:r>
      <w:proofErr w:type="spellStart"/>
      <w:r w:rsidRPr="00FA7CB1">
        <w:rPr>
          <w:rFonts w:eastAsiaTheme="minorHAnsi"/>
        </w:rPr>
        <w:t>Pacta</w:t>
      </w:r>
      <w:proofErr w:type="spellEnd"/>
      <w:r w:rsidRPr="00FA7CB1">
        <w:rPr>
          <w:rFonts w:eastAsiaTheme="minorHAnsi"/>
        </w:rPr>
        <w:t xml:space="preserve"> och en opartisk ordförande som parterna utser gemensamt. Kostnaderna för medverkan av den opartiska ordföranden delas lika mellan parterna.</w:t>
      </w:r>
    </w:p>
    <w:p w14:paraId="3CF379A2" w14:textId="77777777" w:rsidR="00AE02D2" w:rsidRPr="00FA7CB1" w:rsidRDefault="00AE02D2" w:rsidP="00AE02D2">
      <w:pPr>
        <w:rPr>
          <w:rFonts w:eastAsiaTheme="minorHAnsi"/>
        </w:rPr>
      </w:pPr>
      <w:r w:rsidRPr="00FA7CB1">
        <w:rPr>
          <w:rFonts w:eastAsiaTheme="minorHAnsi"/>
        </w:rPr>
        <w:t>Nämnden ska meddela beslut skyndsamt och som regel senast inom 3 veckor från påkallandet.</w:t>
      </w:r>
    </w:p>
    <w:p w14:paraId="638E05E1" w14:textId="77777777" w:rsidR="00AE02D2" w:rsidRPr="00FA7CB1" w:rsidRDefault="00AE02D2" w:rsidP="00AE02D2">
      <w:pPr>
        <w:rPr>
          <w:rFonts w:eastAsiaTheme="minorHAnsi"/>
        </w:rPr>
      </w:pPr>
      <w:r w:rsidRPr="00FA7CB1">
        <w:rPr>
          <w:rFonts w:eastAsiaTheme="minorHAnsi"/>
        </w:rPr>
        <w:t>Påkallas prövning kan arbetsgivaren anlita bemanningsföretag i avvaktan på nämndens prövning. Efter nämndens beslut kan bemanningsföretag anlitas ytter</w:t>
      </w:r>
      <w:r w:rsidRPr="00FA7CB1">
        <w:rPr>
          <w:rFonts w:eastAsiaTheme="minorHAnsi"/>
        </w:rPr>
        <w:softHyphen/>
        <w:t>ligare 7 kalenderdagar.</w:t>
      </w:r>
    </w:p>
    <w:p w14:paraId="5A847442" w14:textId="77777777" w:rsidR="00AE02D2" w:rsidRPr="00FA7CB1" w:rsidRDefault="00AE02D2" w:rsidP="00AE02D2">
      <w:pPr>
        <w:pStyle w:val="Rubr3"/>
        <w:rPr>
          <w:rFonts w:eastAsiaTheme="minorHAnsi"/>
        </w:rPr>
      </w:pPr>
      <w:r w:rsidRPr="00FA7CB1">
        <w:rPr>
          <w:rFonts w:eastAsiaTheme="minorHAnsi"/>
        </w:rPr>
        <w:t>Införande av kontroll- eller bevakningssystem samt system för alkohol och drogtester</w:t>
      </w:r>
    </w:p>
    <w:p w14:paraId="266CFAEB" w14:textId="77777777" w:rsidR="00AE02D2" w:rsidRPr="00FA7CB1" w:rsidRDefault="00AE02D2" w:rsidP="00AE02D2">
      <w:pPr>
        <w:pStyle w:val="Normaltext"/>
        <w:rPr>
          <w:lang w:val="sv-SE"/>
        </w:rPr>
      </w:pPr>
      <w:r w:rsidRPr="00FA7CB1">
        <w:rPr>
          <w:b/>
          <w:lang w:val="sv-SE"/>
        </w:rPr>
        <w:t>4.</w:t>
      </w:r>
      <w:r w:rsidRPr="00FA7CB1">
        <w:rPr>
          <w:lang w:val="sv-SE"/>
        </w:rPr>
        <w:t xml:space="preserve">   Inför beslut om införande av kontroll- eller bevakningssystem samt alkohol och drogtester ska lokala parterna MBL-förhandla eller samverka enligt lokalt samverkansavtal och arbetsgivaren ska redovisa följande:</w:t>
      </w:r>
    </w:p>
    <w:p w14:paraId="3DE2D546" w14:textId="77777777" w:rsidR="00AE02D2" w:rsidRPr="00FA7CB1" w:rsidRDefault="00AE02D2" w:rsidP="00AE02D2">
      <w:pPr>
        <w:pStyle w:val="Punktformat"/>
      </w:pPr>
      <w:proofErr w:type="spellStart"/>
      <w:r w:rsidRPr="00FA7CB1">
        <w:t>Syfte</w:t>
      </w:r>
      <w:proofErr w:type="spellEnd"/>
      <w:r w:rsidRPr="00FA7CB1">
        <w:t xml:space="preserve"> med </w:t>
      </w:r>
      <w:proofErr w:type="spellStart"/>
      <w:r w:rsidRPr="00FA7CB1">
        <w:t>införande</w:t>
      </w:r>
      <w:proofErr w:type="spellEnd"/>
      <w:r w:rsidRPr="00FA7CB1">
        <w:t>.</w:t>
      </w:r>
    </w:p>
    <w:p w14:paraId="421CB858" w14:textId="77777777" w:rsidR="00AE02D2" w:rsidRPr="00FA7CB1" w:rsidRDefault="00AE02D2" w:rsidP="00AE02D2">
      <w:pPr>
        <w:pStyle w:val="Punktformat"/>
        <w:rPr>
          <w:lang w:val="sv-SE"/>
        </w:rPr>
      </w:pPr>
      <w:r w:rsidRPr="00FA7CB1">
        <w:rPr>
          <w:lang w:val="sv-SE"/>
        </w:rPr>
        <w:t>Vem hos arbetsgivaren som ska ha tillgång till uppgifterna.</w:t>
      </w:r>
    </w:p>
    <w:p w14:paraId="62D8E09B" w14:textId="77777777" w:rsidR="00AE02D2" w:rsidRPr="00FA7CB1" w:rsidRDefault="00AE02D2" w:rsidP="00AE02D2">
      <w:pPr>
        <w:pStyle w:val="Punktformat"/>
        <w:rPr>
          <w:lang w:val="sv-SE"/>
        </w:rPr>
      </w:pPr>
      <w:r w:rsidRPr="00FA7CB1">
        <w:rPr>
          <w:lang w:val="sv-SE"/>
        </w:rPr>
        <w:t>Hur länge uppgifterna ska sparas.</w:t>
      </w:r>
    </w:p>
    <w:p w14:paraId="352D95F1" w14:textId="77777777" w:rsidR="00AE02D2" w:rsidRPr="00FA7CB1" w:rsidRDefault="00AE02D2" w:rsidP="00AE02D2">
      <w:pPr>
        <w:pStyle w:val="Punktformat"/>
        <w:rPr>
          <w:lang w:val="sv-SE"/>
        </w:rPr>
      </w:pPr>
      <w:r w:rsidRPr="00FA7CB1">
        <w:rPr>
          <w:lang w:val="sv-SE"/>
        </w:rPr>
        <w:t>Hur berörda arbetstagare ska informeras om ovanstående före införande.</w:t>
      </w:r>
    </w:p>
    <w:p w14:paraId="30DE0D27" w14:textId="77777777" w:rsidR="00AE02D2" w:rsidRPr="00FA7CB1" w:rsidRDefault="00AE02D2" w:rsidP="00AE02D2">
      <w:pPr>
        <w:pStyle w:val="Rubr3"/>
        <w:rPr>
          <w:rFonts w:eastAsiaTheme="minorHAnsi"/>
        </w:rPr>
      </w:pPr>
      <w:r w:rsidRPr="00FA7CB1">
        <w:rPr>
          <w:rFonts w:eastAsiaTheme="minorHAnsi"/>
        </w:rPr>
        <w:t>Information om nyanställda</w:t>
      </w:r>
    </w:p>
    <w:p w14:paraId="51AB5966" w14:textId="77777777" w:rsidR="00AE02D2" w:rsidRPr="00FA7CB1" w:rsidRDefault="00AE02D2" w:rsidP="00AE02D2">
      <w:pPr>
        <w:pStyle w:val="Normaltext"/>
        <w:rPr>
          <w:lang w:val="sv-SE"/>
        </w:rPr>
      </w:pPr>
      <w:r w:rsidRPr="00FA7CB1">
        <w:rPr>
          <w:b/>
          <w:lang w:val="sv-SE"/>
        </w:rPr>
        <w:t>5.</w:t>
      </w:r>
      <w:r w:rsidRPr="00FA7CB1">
        <w:rPr>
          <w:lang w:val="sv-SE"/>
        </w:rPr>
        <w:t xml:space="preserve">   Arbetsgivaren ska, på begäran, kvartalsvis lämna skriftlig information om antalet nyanställningar som skett på arbetsstället inom avtalsområdet till den fackliga organisationen.</w:t>
      </w:r>
    </w:p>
    <w:p w14:paraId="35917BCA" w14:textId="77777777" w:rsidR="003F7C54" w:rsidRDefault="003F7C54">
      <w:pPr>
        <w:spacing w:before="0" w:after="200" w:line="276" w:lineRule="auto"/>
        <w:rPr>
          <w:rFonts w:eastAsiaTheme="minorHAnsi"/>
          <w:b/>
          <w:sz w:val="40"/>
          <w:szCs w:val="40"/>
        </w:rPr>
      </w:pPr>
      <w:r>
        <w:rPr>
          <w:sz w:val="40"/>
          <w:szCs w:val="40"/>
        </w:rPr>
        <w:br w:type="page"/>
      </w:r>
    </w:p>
    <w:p w14:paraId="2946D724" w14:textId="2CAD13B7" w:rsidR="00AE02D2" w:rsidRPr="00FA7CB1" w:rsidRDefault="00AE02D2" w:rsidP="00CD78A8">
      <w:pPr>
        <w:pStyle w:val="Rubr2"/>
        <w:spacing w:before="240"/>
        <w:ind w:left="6480"/>
        <w:rPr>
          <w:b w:val="0"/>
          <w:sz w:val="28"/>
          <w:szCs w:val="28"/>
        </w:rPr>
      </w:pPr>
      <w:r w:rsidRPr="00FA7CB1">
        <w:rPr>
          <w:b w:val="0"/>
          <w:sz w:val="28"/>
          <w:szCs w:val="28"/>
        </w:rPr>
        <w:lastRenderedPageBreak/>
        <w:t xml:space="preserve">Bilaga 4 till ÖLA </w:t>
      </w:r>
      <w:r w:rsidR="0032189B">
        <w:rPr>
          <w:b w:val="0"/>
          <w:sz w:val="28"/>
          <w:szCs w:val="28"/>
        </w:rPr>
        <w:t>20</w:t>
      </w:r>
    </w:p>
    <w:p w14:paraId="1DB842FE" w14:textId="77777777" w:rsidR="00AE02D2" w:rsidRPr="00FA7CB1" w:rsidRDefault="00AE02D2" w:rsidP="00AE02D2">
      <w:pPr>
        <w:pStyle w:val="Rubr1"/>
      </w:pPr>
      <w:r w:rsidRPr="00FA7CB1">
        <w:t>Centrala protokollsanteckningar</w:t>
      </w:r>
    </w:p>
    <w:p w14:paraId="40EEC59E" w14:textId="77777777" w:rsidR="00AE02D2" w:rsidRPr="00FA7CB1" w:rsidRDefault="00AE02D2" w:rsidP="00AE02D2">
      <w:pPr>
        <w:pStyle w:val="Rubr2"/>
      </w:pPr>
      <w:bookmarkStart w:id="18" w:name="_Toc379892098"/>
      <w:bookmarkStart w:id="19" w:name="_Toc379963617"/>
      <w:r w:rsidRPr="00FA7CB1">
        <w:t>Anteckningar till Löneavtalet</w:t>
      </w:r>
      <w:bookmarkEnd w:id="18"/>
      <w:bookmarkEnd w:id="19"/>
    </w:p>
    <w:p w14:paraId="232012D8" w14:textId="77777777" w:rsidR="00AE02D2" w:rsidRPr="00FA7CB1" w:rsidRDefault="00AE02D2" w:rsidP="00AE02D2">
      <w:pPr>
        <w:pStyle w:val="Rubr3"/>
        <w:rPr>
          <w:rFonts w:eastAsiaTheme="minorHAnsi"/>
        </w:rPr>
      </w:pPr>
      <w:bookmarkStart w:id="20" w:name="_Toc379892099"/>
      <w:bookmarkStart w:id="21" w:name="_Toc379963618"/>
      <w:r w:rsidRPr="00FA7CB1">
        <w:rPr>
          <w:rFonts w:eastAsiaTheme="minorHAnsi"/>
        </w:rPr>
        <w:t>Skiljenämnd</w:t>
      </w:r>
      <w:bookmarkEnd w:id="20"/>
      <w:bookmarkEnd w:id="21"/>
    </w:p>
    <w:p w14:paraId="207FB725" w14:textId="1DD3DE63" w:rsidR="00AE02D2" w:rsidRPr="00FA7CB1" w:rsidRDefault="00AE02D2" w:rsidP="00AE02D2">
      <w:pPr>
        <w:pStyle w:val="Normaltext"/>
        <w:rPr>
          <w:lang w:val="sv-SE"/>
        </w:rPr>
      </w:pPr>
      <w:r w:rsidRPr="00FA7CB1">
        <w:rPr>
          <w:b/>
          <w:lang w:val="sv-SE"/>
        </w:rPr>
        <w:t>1.</w:t>
      </w:r>
      <w:r w:rsidRPr="00FA7CB1">
        <w:rPr>
          <w:lang w:val="sv-SE"/>
        </w:rPr>
        <w:t xml:space="preserve">   Skiljenämnden består av 3 ledamöter, av vilka</w:t>
      </w:r>
      <w:r w:rsidR="00BB4705">
        <w:rPr>
          <w:lang w:val="sv-SE"/>
        </w:rPr>
        <w:t xml:space="preserve"> </w:t>
      </w:r>
      <w:r w:rsidR="00835880">
        <w:rPr>
          <w:lang w:val="sv-SE"/>
        </w:rPr>
        <w:t xml:space="preserve">Sobona - </w:t>
      </w:r>
      <w:r w:rsidR="00BB4705">
        <w:rPr>
          <w:lang w:val="sv-SE"/>
        </w:rPr>
        <w:t>Kommunala f</w:t>
      </w:r>
      <w:r w:rsidR="005E5B87">
        <w:rPr>
          <w:lang w:val="sv-SE"/>
        </w:rPr>
        <w:t>öret</w:t>
      </w:r>
      <w:r w:rsidR="00BB4705">
        <w:rPr>
          <w:lang w:val="sv-SE"/>
        </w:rPr>
        <w:t>agens a</w:t>
      </w:r>
      <w:r w:rsidR="005E5B87">
        <w:rPr>
          <w:lang w:val="sv-SE"/>
        </w:rPr>
        <w:t>rbetsgivarorganisation</w:t>
      </w:r>
      <w:r w:rsidRPr="00FA7CB1">
        <w:rPr>
          <w:lang w:val="sv-SE"/>
        </w:rPr>
        <w:t xml:space="preserve">  utser en, berörd arbetstagarorganisation (den centrala arbetstagarorganisationen) en och nämnda parter gemensamt en, tillika ordförande.</w:t>
      </w:r>
    </w:p>
    <w:p w14:paraId="5EA1D5A4" w14:textId="77777777" w:rsidR="00AE02D2" w:rsidRPr="00FA7CB1" w:rsidRDefault="00AE02D2" w:rsidP="00AE02D2">
      <w:pPr>
        <w:rPr>
          <w:rFonts w:eastAsiaTheme="minorHAnsi"/>
        </w:rPr>
      </w:pPr>
      <w:r w:rsidRPr="00FA7CB1">
        <w:rPr>
          <w:rFonts w:eastAsiaTheme="minorHAnsi"/>
        </w:rPr>
        <w:t>De centrala parterna svarar envar för sina representanters kostnader för medver</w:t>
      </w:r>
      <w:r w:rsidRPr="00FA7CB1">
        <w:rPr>
          <w:rFonts w:eastAsiaTheme="minorHAnsi"/>
        </w:rPr>
        <w:softHyphen/>
        <w:t>kan i nämnden. Kostnaderna för ordförandens medverkan delas lika mellan parterna.</w:t>
      </w:r>
    </w:p>
    <w:p w14:paraId="018DCE32" w14:textId="77777777" w:rsidR="00AE02D2" w:rsidRPr="00FA7CB1" w:rsidRDefault="00AE02D2" w:rsidP="00AE02D2">
      <w:pPr>
        <w:pStyle w:val="Rubr3"/>
        <w:rPr>
          <w:rFonts w:eastAsiaTheme="minorHAnsi"/>
        </w:rPr>
      </w:pPr>
      <w:bookmarkStart w:id="22" w:name="_Toc379892100"/>
      <w:bookmarkStart w:id="23" w:name="_Toc379963619"/>
      <w:r w:rsidRPr="00FA7CB1">
        <w:rPr>
          <w:rFonts w:eastAsiaTheme="minorHAnsi"/>
        </w:rPr>
        <w:t>Jämställdhet</w:t>
      </w:r>
      <w:bookmarkEnd w:id="22"/>
      <w:bookmarkEnd w:id="23"/>
    </w:p>
    <w:p w14:paraId="382C10EF" w14:textId="77777777" w:rsidR="00AE02D2" w:rsidRPr="00FA7CB1" w:rsidRDefault="00AE02D2" w:rsidP="00AE02D2">
      <w:pPr>
        <w:pStyle w:val="Normaltext"/>
        <w:rPr>
          <w:lang w:val="sv-SE"/>
        </w:rPr>
      </w:pPr>
      <w:r w:rsidRPr="00FA7CB1">
        <w:rPr>
          <w:b/>
          <w:lang w:val="sv-SE"/>
        </w:rPr>
        <w:t>2.</w:t>
      </w:r>
      <w:r w:rsidRPr="00FA7CB1">
        <w:rPr>
          <w:lang w:val="sv-SE"/>
        </w:rPr>
        <w:t xml:space="preserve">   I diskrimineringslagen åläggs arbetsgivare och arbetstagare att verka för att utjämna och förhindra skillnader i löner och andra anställningsvillkor mellan kvinnor och män som utför arbete som är att betrakta som lika eller likvärdigt.</w:t>
      </w:r>
    </w:p>
    <w:p w14:paraId="0D926038" w14:textId="77777777" w:rsidR="00AE02D2" w:rsidRPr="00FA7CB1" w:rsidRDefault="00AE02D2" w:rsidP="00AE02D2">
      <w:pPr>
        <w:rPr>
          <w:rFonts w:eastAsiaTheme="minorHAnsi"/>
        </w:rPr>
      </w:pPr>
      <w:r w:rsidRPr="00FA7CB1">
        <w:rPr>
          <w:rFonts w:eastAsiaTheme="minorHAnsi"/>
        </w:rPr>
        <w:t>För att en utveckling i denna riktning ska vara möjlig på en övergripande natio</w:t>
      </w:r>
      <w:r w:rsidRPr="00FA7CB1">
        <w:rPr>
          <w:rFonts w:eastAsiaTheme="minorHAnsi"/>
        </w:rPr>
        <w:softHyphen/>
        <w:t>nell nivå krävs ett långsiktigt och målmedvetet arbete. Dessutom fordras en samsyn på arbetsmarknaden framför allt inom och mellan de fackliga organisa</w:t>
      </w:r>
      <w:r w:rsidR="006B6BAD" w:rsidRPr="00FA7CB1">
        <w:rPr>
          <w:rFonts w:eastAsiaTheme="minorHAnsi"/>
        </w:rPr>
        <w:softHyphen/>
      </w:r>
      <w:r w:rsidRPr="00FA7CB1">
        <w:rPr>
          <w:rFonts w:eastAsiaTheme="minorHAnsi"/>
        </w:rPr>
        <w:t>tionerna.</w:t>
      </w:r>
      <w:bookmarkStart w:id="24" w:name="_Toc379892102"/>
      <w:bookmarkStart w:id="25" w:name="_Toc379963621"/>
    </w:p>
    <w:p w14:paraId="4381F68C" w14:textId="77777777" w:rsidR="00AE02D2" w:rsidRPr="00FA7CB1" w:rsidRDefault="00AE02D2" w:rsidP="00AE02D2">
      <w:pPr>
        <w:pStyle w:val="Rubr3"/>
        <w:rPr>
          <w:rFonts w:eastAsiaTheme="minorHAnsi"/>
        </w:rPr>
      </w:pPr>
      <w:r w:rsidRPr="00FA7CB1">
        <w:rPr>
          <w:rFonts w:eastAsiaTheme="minorHAnsi"/>
        </w:rPr>
        <w:t>Lönepolitik</w:t>
      </w:r>
      <w:bookmarkEnd w:id="24"/>
      <w:bookmarkEnd w:id="25"/>
    </w:p>
    <w:p w14:paraId="6BDC2728" w14:textId="77777777" w:rsidR="00AE02D2" w:rsidRPr="00FA7CB1" w:rsidRDefault="00AE02D2" w:rsidP="00D32C19">
      <w:pPr>
        <w:pStyle w:val="Normaltext"/>
        <w:rPr>
          <w:lang w:val="sv-SE"/>
        </w:rPr>
      </w:pPr>
      <w:r w:rsidRPr="00FA7CB1">
        <w:rPr>
          <w:b/>
          <w:lang w:val="sv-SE"/>
        </w:rPr>
        <w:t>3.</w:t>
      </w:r>
      <w:r w:rsidRPr="00FA7CB1">
        <w:rPr>
          <w:lang w:val="sv-SE"/>
        </w:rPr>
        <w:t xml:space="preserve">   Det är angeläget att arbetsgivaren arbetar fram grundläggande och långsik</w:t>
      </w:r>
      <w:r w:rsidRPr="00FA7CB1">
        <w:rPr>
          <w:lang w:val="sv-SE"/>
        </w:rPr>
        <w:softHyphen/>
        <w:t>tiga lönepolitiska riktlinjer för lönesättningen. Dessa övergripande riktlinjer bör vara enhetliga för arbetsgivarens olika verksamheter.</w:t>
      </w:r>
    </w:p>
    <w:p w14:paraId="77D7229D" w14:textId="77777777" w:rsidR="0082118C" w:rsidRDefault="0082118C">
      <w:pPr>
        <w:spacing w:before="0" w:after="200" w:line="276" w:lineRule="auto"/>
        <w:rPr>
          <w:rFonts w:eastAsiaTheme="minorHAnsi"/>
          <w:b/>
          <w:sz w:val="34"/>
        </w:rPr>
      </w:pPr>
      <w:r>
        <w:br w:type="page"/>
      </w:r>
    </w:p>
    <w:p w14:paraId="1357CF42" w14:textId="77777777" w:rsidR="007D6545" w:rsidRPr="00FA7CB1" w:rsidRDefault="00AE02D2" w:rsidP="00B0503E">
      <w:pPr>
        <w:pStyle w:val="Rubr2"/>
      </w:pPr>
      <w:r w:rsidRPr="00FA7CB1">
        <w:lastRenderedPageBreak/>
        <w:t>Anteckningar till AB</w:t>
      </w:r>
    </w:p>
    <w:p w14:paraId="2AB6D1F2" w14:textId="77777777" w:rsidR="00AE02D2" w:rsidRPr="00FA7CB1" w:rsidRDefault="00AE02D2" w:rsidP="00AE02D2">
      <w:pPr>
        <w:pStyle w:val="Rubr3"/>
        <w:rPr>
          <w:rFonts w:eastAsiaTheme="minorHAnsi"/>
        </w:rPr>
      </w:pPr>
      <w:r w:rsidRPr="00FA7CB1">
        <w:rPr>
          <w:rFonts w:eastAsiaTheme="minorHAnsi"/>
        </w:rPr>
        <w:t>Arbetstid</w:t>
      </w:r>
    </w:p>
    <w:p w14:paraId="42A108E1" w14:textId="77777777" w:rsidR="00AE02D2" w:rsidRPr="00FA7CB1" w:rsidRDefault="00B0503E" w:rsidP="00AE02D2">
      <w:pPr>
        <w:pStyle w:val="Normaltext"/>
        <w:rPr>
          <w:lang w:val="sv-SE"/>
        </w:rPr>
      </w:pPr>
      <w:r w:rsidRPr="00FA7CB1">
        <w:rPr>
          <w:b/>
          <w:lang w:val="sv-SE"/>
        </w:rPr>
        <w:t>1</w:t>
      </w:r>
      <w:r w:rsidR="00AE02D2" w:rsidRPr="00FA7CB1">
        <w:rPr>
          <w:b/>
          <w:lang w:val="sv-SE"/>
        </w:rPr>
        <w:t>.</w:t>
      </w:r>
      <w:r w:rsidR="00AE02D2" w:rsidRPr="00FA7CB1">
        <w:rPr>
          <w:lang w:val="sv-SE"/>
        </w:rPr>
        <w:t xml:space="preserve">   Dygnsvila enligt arbetstidslagen (ATL) bör så långt det är möjligt följas vid förläggning av ordinarie arbetstid.</w:t>
      </w:r>
    </w:p>
    <w:p w14:paraId="36DE8305" w14:textId="0F0A42A5" w:rsidR="00AE02D2" w:rsidRPr="00FA7CB1" w:rsidRDefault="00AE02D2" w:rsidP="00AE02D2">
      <w:pPr>
        <w:rPr>
          <w:rFonts w:eastAsiaTheme="minorHAnsi"/>
        </w:rPr>
      </w:pPr>
      <w:r w:rsidRPr="00FA7CB1">
        <w:rPr>
          <w:rFonts w:eastAsiaTheme="minorHAnsi"/>
        </w:rPr>
        <w:t>Om dygnsvilan enligt arbetstidslagen (ATL) utifrån ett verksamhetsperspektiv inte kan uppnås bedömer parterna att objektiva skäl finns till att tillämpa de avvikelser frå</w:t>
      </w:r>
      <w:r w:rsidR="00C247F7">
        <w:rPr>
          <w:rFonts w:eastAsiaTheme="minorHAnsi"/>
        </w:rPr>
        <w:t>n ATL som anges i AB § 13 mom. 7</w:t>
      </w:r>
      <w:r w:rsidRPr="00FA7CB1">
        <w:rPr>
          <w:rFonts w:eastAsiaTheme="minorHAnsi"/>
        </w:rPr>
        <w:t xml:space="preserve"> </w:t>
      </w:r>
      <w:r w:rsidR="00C247F7">
        <w:rPr>
          <w:rFonts w:eastAsiaTheme="minorHAnsi"/>
        </w:rPr>
        <w:t>h)–j</w:t>
      </w:r>
      <w:r w:rsidRPr="00FA7CB1">
        <w:rPr>
          <w:rFonts w:eastAsiaTheme="minorHAnsi"/>
        </w:rPr>
        <w:t>). Parterna anser att arbetstagare därigenom erhåller lämpligt skydd enligt EG:s arbetstidsdirektiv 2003/88/EG, artikel 18, genom gällande kollektivavtalsreglering och lagstift</w:t>
      </w:r>
      <w:r w:rsidRPr="00FA7CB1">
        <w:rPr>
          <w:rFonts w:eastAsiaTheme="minorHAnsi"/>
        </w:rPr>
        <w:softHyphen/>
        <w:t>ning.</w:t>
      </w:r>
    </w:p>
    <w:p w14:paraId="11552425" w14:textId="77777777" w:rsidR="00AE02D2" w:rsidRPr="00FA7CB1" w:rsidRDefault="00B0503E" w:rsidP="00AE02D2">
      <w:pPr>
        <w:pStyle w:val="Normaltext"/>
        <w:rPr>
          <w:lang w:val="sv-SE"/>
        </w:rPr>
      </w:pPr>
      <w:r w:rsidRPr="00FA7CB1">
        <w:rPr>
          <w:b/>
          <w:lang w:val="sv-SE"/>
        </w:rPr>
        <w:t>2</w:t>
      </w:r>
      <w:r w:rsidR="00AE02D2" w:rsidRPr="00FA7CB1">
        <w:rPr>
          <w:b/>
          <w:lang w:val="sv-SE"/>
        </w:rPr>
        <w:t>.</w:t>
      </w:r>
      <w:r w:rsidR="00AE02D2" w:rsidRPr="00FA7CB1">
        <w:rPr>
          <w:lang w:val="sv-SE"/>
        </w:rPr>
        <w:t xml:space="preserve">   Centrala parter är överens om att det är vikt</w:t>
      </w:r>
      <w:r w:rsidR="00CD78A8" w:rsidRPr="00FA7CB1">
        <w:rPr>
          <w:lang w:val="sv-SE"/>
        </w:rPr>
        <w:t>igt att arbetstagaren ges infly</w:t>
      </w:r>
      <w:r w:rsidR="00AE02D2" w:rsidRPr="00FA7CB1">
        <w:rPr>
          <w:lang w:val="sv-SE"/>
        </w:rPr>
        <w:t>tande över arbetstidsförläggningen för att åstadkomma en god arbetsmiljö. Som ett led i detta bör arbetsgivaren eftersträva att delade turer minimeras om det är möjligt utifrån verksamhetens behov. Ett exempel på hur detta kan hanteras är att lokala parter vid behov upprättar en handlingsplan.</w:t>
      </w:r>
    </w:p>
    <w:p w14:paraId="0A58644E" w14:textId="77777777" w:rsidR="00AE02D2" w:rsidRPr="00FA7CB1" w:rsidRDefault="00AE02D2" w:rsidP="00AE02D2">
      <w:pPr>
        <w:pStyle w:val="Rubr3"/>
        <w:rPr>
          <w:rFonts w:eastAsiaTheme="minorHAnsi"/>
        </w:rPr>
      </w:pPr>
      <w:r w:rsidRPr="00FA7CB1">
        <w:rPr>
          <w:rFonts w:eastAsiaTheme="minorHAnsi"/>
        </w:rPr>
        <w:t>Medbestämmandelagen</w:t>
      </w:r>
    </w:p>
    <w:p w14:paraId="7C0CB509" w14:textId="77777777" w:rsidR="00AE02D2" w:rsidRPr="00FA7CB1" w:rsidRDefault="00B0503E" w:rsidP="00AE02D2">
      <w:pPr>
        <w:pStyle w:val="Normaltext"/>
        <w:rPr>
          <w:lang w:val="sv-SE"/>
        </w:rPr>
      </w:pPr>
      <w:r w:rsidRPr="00FA7CB1">
        <w:rPr>
          <w:b/>
          <w:lang w:val="sv-SE"/>
        </w:rPr>
        <w:t>3</w:t>
      </w:r>
      <w:r w:rsidR="00AE02D2" w:rsidRPr="00FA7CB1">
        <w:rPr>
          <w:b/>
          <w:lang w:val="sv-SE"/>
        </w:rPr>
        <w:t>.</w:t>
      </w:r>
      <w:r w:rsidR="00AE02D2" w:rsidRPr="00FA7CB1">
        <w:rPr>
          <w:lang w:val="sv-SE"/>
        </w:rPr>
        <w:t xml:space="preserve">   33 § MBL är inte tillämplig på AB § 27, på lokal överenskommelse som kan ha träffats med stöd av bestämmelserna i AB § 5 mom. 1 b) eller på § 27 mom. 9.</w:t>
      </w:r>
    </w:p>
    <w:p w14:paraId="0E8A1D06" w14:textId="77777777" w:rsidR="00AE02D2" w:rsidRPr="00FA7CB1" w:rsidRDefault="00B0503E" w:rsidP="00AE02D2">
      <w:pPr>
        <w:pStyle w:val="Normaltext"/>
        <w:rPr>
          <w:lang w:val="sv-SE"/>
        </w:rPr>
      </w:pPr>
      <w:r w:rsidRPr="00FA7CB1">
        <w:rPr>
          <w:b/>
          <w:lang w:val="sv-SE"/>
        </w:rPr>
        <w:t>4</w:t>
      </w:r>
      <w:r w:rsidR="00AE02D2" w:rsidRPr="00FA7CB1">
        <w:rPr>
          <w:b/>
          <w:lang w:val="sv-SE"/>
        </w:rPr>
        <w:t>.</w:t>
      </w:r>
      <w:r w:rsidR="00AE02D2" w:rsidRPr="00FA7CB1">
        <w:rPr>
          <w:lang w:val="sv-SE"/>
        </w:rPr>
        <w:t xml:space="preserve">   Bestämmelserna i AB och specialbestämmelsen innebär inte någon reglering av MBL:s dispositiva regler med undantag av § 4 mom. 2, § 10 mom. 7, § 11, § 12 mom. 1, § 13 mom. 5, § 2</w:t>
      </w:r>
      <w:r w:rsidR="00014FB2" w:rsidRPr="00FA7CB1">
        <w:rPr>
          <w:lang w:val="sv-SE"/>
        </w:rPr>
        <w:t>2 mom. 6 och § 27 mom. 9, samt b</w:t>
      </w:r>
      <w:r w:rsidR="00AE02D2" w:rsidRPr="00FA7CB1">
        <w:rPr>
          <w:lang w:val="sv-SE"/>
        </w:rPr>
        <w:t>ilaga T.</w:t>
      </w:r>
    </w:p>
    <w:p w14:paraId="6388214E" w14:textId="77777777" w:rsidR="00AE02D2" w:rsidRPr="00FA7CB1" w:rsidRDefault="00AE02D2" w:rsidP="00AE02D2">
      <w:pPr>
        <w:pStyle w:val="Rubr3"/>
        <w:rPr>
          <w:rFonts w:eastAsiaTheme="minorHAnsi"/>
        </w:rPr>
      </w:pPr>
      <w:r w:rsidRPr="00FA7CB1">
        <w:rPr>
          <w:rFonts w:eastAsiaTheme="minorHAnsi"/>
        </w:rPr>
        <w:t>Lokal företrädare för arbetstagarorganisation</w:t>
      </w:r>
    </w:p>
    <w:p w14:paraId="78729B07" w14:textId="77777777" w:rsidR="00AE02D2" w:rsidRPr="00FA7CB1" w:rsidRDefault="00B0503E" w:rsidP="00AE02D2">
      <w:pPr>
        <w:pStyle w:val="Normaltext"/>
        <w:rPr>
          <w:lang w:val="sv-SE"/>
        </w:rPr>
      </w:pPr>
      <w:r w:rsidRPr="00FA7CB1">
        <w:rPr>
          <w:b/>
          <w:lang w:val="sv-SE"/>
        </w:rPr>
        <w:t>5</w:t>
      </w:r>
      <w:r w:rsidR="00AE02D2" w:rsidRPr="00FA7CB1">
        <w:rPr>
          <w:b/>
          <w:lang w:val="sv-SE"/>
        </w:rPr>
        <w:t>.</w:t>
      </w:r>
      <w:r w:rsidR="00AE02D2" w:rsidRPr="00FA7CB1">
        <w:rPr>
          <w:lang w:val="sv-SE"/>
        </w:rPr>
        <w:t xml:space="preserve">   I AB anges att arbetsgivaren och arbetstagarorganisation får träffa kollektiv</w:t>
      </w:r>
      <w:r w:rsidR="00AE02D2" w:rsidRPr="00FA7CB1">
        <w:rPr>
          <w:lang w:val="sv-SE"/>
        </w:rPr>
        <w:softHyphen/>
        <w:t xml:space="preserve">avtal i vissa i avtalet angivna frågor. Sådant kollektivavtal får endast, såvida den centrala arbetstagarorganisationen inte skriftligen meddelar arbetsgivaren annat, träffas med Fastighetsanställdas Förbunds (Fastighets) lokala organisation. Lokal facklig organisation är företrädare </w:t>
      </w:r>
      <w:r w:rsidR="00AE02D2" w:rsidRPr="00FA7CB1">
        <w:rPr>
          <w:lang w:val="sv-SE"/>
        </w:rPr>
        <w:lastRenderedPageBreak/>
        <w:t xml:space="preserve">för </w:t>
      </w:r>
      <w:r w:rsidR="0095740F">
        <w:rPr>
          <w:lang w:val="sv-SE"/>
        </w:rPr>
        <w:t>Fastighets</w:t>
      </w:r>
      <w:r w:rsidR="00AE02D2" w:rsidRPr="00FA7CB1">
        <w:rPr>
          <w:lang w:val="sv-SE"/>
        </w:rPr>
        <w:t xml:space="preserve"> före</w:t>
      </w:r>
      <w:r w:rsidR="00AE02D2" w:rsidRPr="00FA7CB1">
        <w:rPr>
          <w:lang w:val="sv-SE"/>
        </w:rPr>
        <w:softHyphen/>
        <w:t xml:space="preserve">tagsklubb/arbetsplatsombud med förhandlingsmandat eller företrädare för </w:t>
      </w:r>
      <w:r w:rsidR="0095740F">
        <w:rPr>
          <w:lang w:val="sv-SE"/>
        </w:rPr>
        <w:t>Fastighets</w:t>
      </w:r>
      <w:r w:rsidR="00AE02D2" w:rsidRPr="00FA7CB1">
        <w:rPr>
          <w:lang w:val="sv-SE"/>
        </w:rPr>
        <w:t xml:space="preserve"> region med förhandlingsmandat.</w:t>
      </w:r>
    </w:p>
    <w:p w14:paraId="5FB258BF" w14:textId="77777777" w:rsidR="00AE02D2" w:rsidRPr="00FA7CB1" w:rsidRDefault="00AE02D2" w:rsidP="00AE02D2">
      <w:pPr>
        <w:pStyle w:val="Rubr2"/>
      </w:pPr>
      <w:r w:rsidRPr="00FA7CB1">
        <w:t>Övriga anteckningar</w:t>
      </w:r>
    </w:p>
    <w:p w14:paraId="5803854E" w14:textId="77777777" w:rsidR="00AE02D2" w:rsidRPr="00FA7CB1" w:rsidRDefault="00AE02D2" w:rsidP="00AE02D2">
      <w:pPr>
        <w:pStyle w:val="Rubr3"/>
        <w:rPr>
          <w:rFonts w:eastAsiaTheme="minorHAnsi"/>
        </w:rPr>
      </w:pPr>
      <w:r w:rsidRPr="00FA7CB1">
        <w:rPr>
          <w:rFonts w:eastAsiaTheme="minorHAnsi"/>
        </w:rPr>
        <w:t>Ändringar i lagstiftning</w:t>
      </w:r>
    </w:p>
    <w:p w14:paraId="1A1DED16" w14:textId="77777777" w:rsidR="00AE02D2" w:rsidRPr="00FA7CB1" w:rsidRDefault="00B33663" w:rsidP="00AE02D2">
      <w:pPr>
        <w:pStyle w:val="Normaltext"/>
        <w:rPr>
          <w:lang w:val="sv-SE"/>
        </w:rPr>
      </w:pPr>
      <w:r>
        <w:rPr>
          <w:b/>
          <w:lang w:val="sv-SE"/>
        </w:rPr>
        <w:t>1</w:t>
      </w:r>
      <w:r w:rsidR="00AE02D2" w:rsidRPr="00FA7CB1">
        <w:rPr>
          <w:b/>
          <w:lang w:val="sv-SE"/>
        </w:rPr>
        <w:t>.</w:t>
      </w:r>
      <w:r w:rsidR="00AE02D2" w:rsidRPr="00FA7CB1">
        <w:rPr>
          <w:lang w:val="sv-SE"/>
        </w:rPr>
        <w:t xml:space="preserve">   Endera part kan påkalla förhandling om ändringar i AB under avtals</w:t>
      </w:r>
      <w:r w:rsidR="006B6BAD" w:rsidRPr="00FA7CB1">
        <w:rPr>
          <w:lang w:val="sv-SE"/>
        </w:rPr>
        <w:softHyphen/>
      </w:r>
      <w:r w:rsidR="00AE02D2" w:rsidRPr="00FA7CB1">
        <w:rPr>
          <w:lang w:val="sv-SE"/>
        </w:rPr>
        <w:t>perioden.</w:t>
      </w:r>
    </w:p>
    <w:p w14:paraId="091D201D" w14:textId="77777777" w:rsidR="00AE02D2" w:rsidRPr="00FA7CB1" w:rsidRDefault="00AE02D2" w:rsidP="00AE02D2">
      <w:pPr>
        <w:pStyle w:val="Rubr3"/>
        <w:rPr>
          <w:rFonts w:eastAsiaTheme="minorHAnsi"/>
        </w:rPr>
      </w:pPr>
      <w:r w:rsidRPr="00FA7CB1">
        <w:rPr>
          <w:rFonts w:eastAsiaTheme="minorHAnsi"/>
        </w:rPr>
        <w:t>Stress m.m.</w:t>
      </w:r>
    </w:p>
    <w:p w14:paraId="3D65B813" w14:textId="77777777" w:rsidR="00AE02D2" w:rsidRPr="00FA7CB1" w:rsidRDefault="00B33663" w:rsidP="00AE02D2">
      <w:pPr>
        <w:pStyle w:val="Normaltext"/>
        <w:rPr>
          <w:lang w:val="sv-SE"/>
        </w:rPr>
      </w:pPr>
      <w:r>
        <w:rPr>
          <w:b/>
          <w:lang w:val="sv-SE"/>
        </w:rPr>
        <w:t>2</w:t>
      </w:r>
      <w:r w:rsidR="00AE02D2" w:rsidRPr="00FA7CB1">
        <w:rPr>
          <w:b/>
          <w:lang w:val="sv-SE"/>
        </w:rPr>
        <w:t>.</w:t>
      </w:r>
      <w:r w:rsidR="00AE02D2" w:rsidRPr="00FA7CB1">
        <w:rPr>
          <w:lang w:val="sv-SE"/>
        </w:rPr>
        <w:t xml:space="preserve">   Under avtalsförhandlingarna diskuterades de ramavtal som tecknats på EU-nivå gällande stress, jämställdhet samt livslångt lärande. Parterna är överens om att bevaka hithörande frågor.</w:t>
      </w:r>
    </w:p>
    <w:p w14:paraId="02538BF2" w14:textId="77777777" w:rsidR="00AE02D2" w:rsidRPr="00FA7CB1" w:rsidRDefault="00AE02D2" w:rsidP="00014FB2">
      <w:pPr>
        <w:spacing w:before="360" w:after="160" w:line="276" w:lineRule="auto"/>
        <w:rPr>
          <w:rFonts w:eastAsiaTheme="minorHAnsi"/>
          <w:i/>
        </w:rPr>
      </w:pPr>
      <w:r w:rsidRPr="00FA7CB1">
        <w:rPr>
          <w:rFonts w:eastAsiaTheme="minorHAnsi"/>
          <w:i/>
        </w:rPr>
        <w:t>Arbetsgivarintyg</w:t>
      </w:r>
    </w:p>
    <w:p w14:paraId="5A2C6AA0" w14:textId="640733EF" w:rsidR="00AE02D2" w:rsidRPr="00FA7CB1" w:rsidRDefault="00B33663" w:rsidP="00AE02D2">
      <w:pPr>
        <w:pStyle w:val="Normaltext"/>
        <w:rPr>
          <w:lang w:val="sv-SE"/>
        </w:rPr>
      </w:pPr>
      <w:r>
        <w:rPr>
          <w:b/>
          <w:lang w:val="sv-SE"/>
        </w:rPr>
        <w:t>3</w:t>
      </w:r>
      <w:r w:rsidR="00AE02D2" w:rsidRPr="00FA7CB1">
        <w:rPr>
          <w:b/>
          <w:lang w:val="sv-SE"/>
        </w:rPr>
        <w:t>.</w:t>
      </w:r>
      <w:r w:rsidR="00AE02D2" w:rsidRPr="00FA7CB1">
        <w:rPr>
          <w:lang w:val="sv-SE"/>
        </w:rPr>
        <w:t xml:space="preserve">   Enligt lag om arbetslöshetsförsäkring 47 § ska arbetsgivare på begäran utfärda arbetsgivarintyg. Parterna är överens om att intyget ska lämnas skynd</w:t>
      </w:r>
      <w:r w:rsidR="00AE02D2" w:rsidRPr="00FA7CB1">
        <w:rPr>
          <w:lang w:val="sv-SE"/>
        </w:rPr>
        <w:softHyphen/>
        <w:t xml:space="preserve">samt. För de fall problem uppstår förbinder sig </w:t>
      </w:r>
      <w:r w:rsidR="005E5B87">
        <w:rPr>
          <w:lang w:val="sv-SE"/>
        </w:rPr>
        <w:t>Sobona</w:t>
      </w:r>
      <w:r w:rsidR="00AE02D2" w:rsidRPr="00FA7CB1">
        <w:rPr>
          <w:lang w:val="sv-SE"/>
        </w:rPr>
        <w:t xml:space="preserve"> att kontakta företaget.</w:t>
      </w:r>
    </w:p>
    <w:p w14:paraId="7503604E" w14:textId="77777777" w:rsidR="00AE02D2" w:rsidRPr="00FA7CB1" w:rsidRDefault="00AE02D2" w:rsidP="00AE02D2">
      <w:pPr>
        <w:pStyle w:val="Rubr3"/>
        <w:rPr>
          <w:rFonts w:eastAsiaTheme="minorHAnsi"/>
        </w:rPr>
      </w:pPr>
      <w:r w:rsidRPr="00FA7CB1">
        <w:rPr>
          <w:rFonts w:eastAsiaTheme="minorHAnsi"/>
        </w:rPr>
        <w:t>Arbetsmiljö och samverkan</w:t>
      </w:r>
    </w:p>
    <w:p w14:paraId="1D927B90" w14:textId="13673CFA" w:rsidR="00AE02D2" w:rsidRPr="00FA7CB1" w:rsidRDefault="00B33663" w:rsidP="00AE02D2">
      <w:pPr>
        <w:pStyle w:val="Normaltext"/>
        <w:rPr>
          <w:lang w:val="sv-SE"/>
        </w:rPr>
      </w:pPr>
      <w:r>
        <w:rPr>
          <w:b/>
          <w:lang w:val="sv-SE"/>
        </w:rPr>
        <w:t>4</w:t>
      </w:r>
      <w:r w:rsidR="00AE02D2" w:rsidRPr="00FA7CB1">
        <w:rPr>
          <w:b/>
          <w:lang w:val="sv-SE"/>
        </w:rPr>
        <w:t>.</w:t>
      </w:r>
      <w:r w:rsidR="00AE02D2" w:rsidRPr="00FA7CB1">
        <w:rPr>
          <w:lang w:val="sv-SE"/>
        </w:rPr>
        <w:t xml:space="preserve">   Parterna konstaterar att s</w:t>
      </w:r>
      <w:r w:rsidR="005E5B87">
        <w:rPr>
          <w:lang w:val="sv-SE"/>
        </w:rPr>
        <w:t xml:space="preserve"> </w:t>
      </w:r>
      <w:proofErr w:type="spellStart"/>
      <w:r w:rsidR="005E5B87">
        <w:rPr>
          <w:lang w:val="sv-SE"/>
        </w:rPr>
        <w:t>Samverkansavtalet</w:t>
      </w:r>
      <w:r w:rsidR="00AE02D2" w:rsidRPr="00FA7CB1">
        <w:rPr>
          <w:lang w:val="sv-SE"/>
        </w:rPr>
        <w:t>kan</w:t>
      </w:r>
      <w:proofErr w:type="spellEnd"/>
      <w:r w:rsidR="00AE02D2" w:rsidRPr="00FA7CB1">
        <w:rPr>
          <w:lang w:val="sv-SE"/>
        </w:rPr>
        <w:t xml:space="preserve"> tillämpas på företag där Fastighetsanställdas Förbund har medlemmar.</w:t>
      </w:r>
    </w:p>
    <w:p w14:paraId="179AF418" w14:textId="77777777" w:rsidR="003F7C54" w:rsidRDefault="003F7C54">
      <w:pPr>
        <w:spacing w:before="0" w:after="200" w:line="276" w:lineRule="auto"/>
        <w:rPr>
          <w:rFonts w:eastAsiaTheme="minorHAnsi"/>
        </w:rPr>
      </w:pPr>
      <w:r>
        <w:rPr>
          <w:rFonts w:eastAsiaTheme="minorHAnsi"/>
        </w:rPr>
        <w:br w:type="page"/>
      </w:r>
    </w:p>
    <w:tbl>
      <w:tblPr>
        <w:tblpPr w:leftFromText="141" w:rightFromText="141" w:vertAnchor="page" w:tblpYSpec="top"/>
        <w:tblOverlap w:val="never"/>
        <w:tblW w:w="9285" w:type="dxa"/>
        <w:tblLayout w:type="fixed"/>
        <w:tblCellMar>
          <w:left w:w="0" w:type="dxa"/>
          <w:right w:w="28" w:type="dxa"/>
        </w:tblCellMar>
        <w:tblLook w:val="04A0" w:firstRow="1" w:lastRow="0" w:firstColumn="1" w:lastColumn="0" w:noHBand="0" w:noVBand="1"/>
      </w:tblPr>
      <w:tblGrid>
        <w:gridCol w:w="3970"/>
        <w:gridCol w:w="2836"/>
        <w:gridCol w:w="2479"/>
      </w:tblGrid>
      <w:tr w:rsidR="00FA7CB1" w:rsidRPr="00FA7CB1" w14:paraId="7EC4C653" w14:textId="77777777" w:rsidTr="00A50202">
        <w:trPr>
          <w:trHeight w:val="57"/>
        </w:trPr>
        <w:tc>
          <w:tcPr>
            <w:tcW w:w="3970" w:type="dxa"/>
          </w:tcPr>
          <w:p w14:paraId="2E92F9B6" w14:textId="77777777" w:rsidR="00AE02D2" w:rsidRPr="00FA7CB1" w:rsidRDefault="00AE02D2" w:rsidP="00A50202"/>
        </w:tc>
        <w:tc>
          <w:tcPr>
            <w:tcW w:w="2836" w:type="dxa"/>
          </w:tcPr>
          <w:p w14:paraId="57828F69" w14:textId="77777777" w:rsidR="00AE02D2" w:rsidRPr="00FA7CB1" w:rsidRDefault="00AE02D2" w:rsidP="00A50202"/>
        </w:tc>
        <w:tc>
          <w:tcPr>
            <w:tcW w:w="2479" w:type="dxa"/>
          </w:tcPr>
          <w:p w14:paraId="46C4963F" w14:textId="77777777" w:rsidR="00AE02D2" w:rsidRPr="00FA7CB1" w:rsidRDefault="00AE02D2" w:rsidP="00A50202">
            <w:pPr>
              <w:jc w:val="right"/>
            </w:pPr>
          </w:p>
        </w:tc>
      </w:tr>
      <w:tr w:rsidR="00FA7CB1" w:rsidRPr="00FA7CB1" w14:paraId="3870EC86" w14:textId="77777777" w:rsidTr="00610F21">
        <w:trPr>
          <w:trHeight w:val="1134"/>
        </w:trPr>
        <w:tc>
          <w:tcPr>
            <w:tcW w:w="3970" w:type="dxa"/>
          </w:tcPr>
          <w:p w14:paraId="5DF95D61" w14:textId="77777777" w:rsidR="00AE02D2" w:rsidRPr="00FA7CB1" w:rsidRDefault="00AE02D2" w:rsidP="00A50202"/>
        </w:tc>
        <w:tc>
          <w:tcPr>
            <w:tcW w:w="2836" w:type="dxa"/>
          </w:tcPr>
          <w:p w14:paraId="42803C90" w14:textId="77777777" w:rsidR="00AE02D2" w:rsidRPr="00FA7CB1" w:rsidRDefault="00AE02D2" w:rsidP="00A50202"/>
        </w:tc>
        <w:tc>
          <w:tcPr>
            <w:tcW w:w="2479" w:type="dxa"/>
            <w:hideMark/>
          </w:tcPr>
          <w:p w14:paraId="4CA0307C" w14:textId="269F8B02" w:rsidR="00AE02D2" w:rsidRPr="00FA7CB1" w:rsidRDefault="00AE02D2" w:rsidP="00FF7275">
            <w:pPr>
              <w:jc w:val="center"/>
            </w:pPr>
            <w:r w:rsidRPr="00FA7CB1">
              <w:t>Bilaga 6</w:t>
            </w:r>
            <w:r w:rsidRPr="00FA7CB1">
              <w:br/>
            </w:r>
            <w:r w:rsidR="00FF7275" w:rsidRPr="00FA7CB1">
              <w:t xml:space="preserve">     </w:t>
            </w:r>
            <w:r w:rsidRPr="00FA7CB1">
              <w:t xml:space="preserve">till ÖLA </w:t>
            </w:r>
            <w:r w:rsidR="0032189B">
              <w:t>20</w:t>
            </w:r>
          </w:p>
        </w:tc>
      </w:tr>
    </w:tbl>
    <w:p w14:paraId="5F2EA499" w14:textId="2F5D37CE" w:rsidR="00AE02D2" w:rsidRPr="00FA7CB1" w:rsidRDefault="00AE02D2" w:rsidP="00AE02D2">
      <w:pPr>
        <w:pStyle w:val="Rubr1"/>
      </w:pPr>
      <w:r w:rsidRPr="00FA7CB1">
        <w:t xml:space="preserve">Lokalt kollektivavtal om lön och allmänna anställningsvillkor m.m. – LOK </w:t>
      </w:r>
      <w:r w:rsidR="005E5B87">
        <w:t>20</w:t>
      </w:r>
    </w:p>
    <w:p w14:paraId="1B6D6C35" w14:textId="77777777" w:rsidR="00AE02D2" w:rsidRPr="00FA7CB1" w:rsidRDefault="00AE02D2" w:rsidP="00AE02D2">
      <w:pPr>
        <w:pStyle w:val="Paragraf"/>
        <w:rPr>
          <w:rFonts w:eastAsiaTheme="minorHAnsi"/>
        </w:rPr>
      </w:pPr>
      <w:r w:rsidRPr="00FA7CB1">
        <w:rPr>
          <w:rFonts w:eastAsiaTheme="minorHAnsi"/>
        </w:rPr>
        <w:t>§ 1   Innehåll m.m.</w:t>
      </w:r>
    </w:p>
    <w:p w14:paraId="4FDCF2F0" w14:textId="615F969B" w:rsidR="00AE02D2" w:rsidRPr="00FA7CB1" w:rsidRDefault="00AE02D2" w:rsidP="00AE02D2">
      <w:pPr>
        <w:rPr>
          <w:rFonts w:eastAsiaTheme="minorHAnsi"/>
        </w:rPr>
      </w:pPr>
      <w:r w:rsidRPr="00FA7CB1">
        <w:rPr>
          <w:rFonts w:eastAsiaTheme="minorHAnsi"/>
        </w:rPr>
        <w:t xml:space="preserve">Till kollektivavtalet mellan de lokala parterna – LOK </w:t>
      </w:r>
      <w:r w:rsidR="0032189B">
        <w:rPr>
          <w:rFonts w:eastAsiaTheme="minorHAnsi"/>
        </w:rPr>
        <w:t>20</w:t>
      </w:r>
      <w:r w:rsidRPr="00FA7CB1">
        <w:rPr>
          <w:rFonts w:eastAsiaTheme="minorHAnsi"/>
        </w:rPr>
        <w:t xml:space="preserve"> – hör mellan de centrala parterna överenskomna bestämmelserna enligt ÖLA </w:t>
      </w:r>
      <w:r w:rsidR="0032189B">
        <w:rPr>
          <w:rFonts w:eastAsiaTheme="minorHAnsi"/>
        </w:rPr>
        <w:t>20</w:t>
      </w:r>
      <w:r w:rsidRPr="00FA7CB1">
        <w:rPr>
          <w:rFonts w:eastAsiaTheme="minorHAnsi"/>
        </w:rPr>
        <w:t xml:space="preserve"> § 1 – bilagorna 4, 5, 6 och 6 a undantagna – §§ 2, 3 och 4.</w:t>
      </w:r>
    </w:p>
    <w:p w14:paraId="14A0D887" w14:textId="77777777" w:rsidR="003F7C54" w:rsidRDefault="003F7C54">
      <w:pPr>
        <w:spacing w:before="0" w:after="200" w:line="276" w:lineRule="auto"/>
        <w:rPr>
          <w:rFonts w:eastAsiaTheme="minorHAnsi"/>
        </w:rPr>
      </w:pPr>
      <w:r>
        <w:rPr>
          <w:rFonts w:eastAsiaTheme="minorHAnsi"/>
        </w:rPr>
        <w:br w:type="page"/>
      </w:r>
    </w:p>
    <w:tbl>
      <w:tblPr>
        <w:tblpPr w:leftFromText="141" w:rightFromText="141" w:vertAnchor="page" w:tblpYSpec="top"/>
        <w:tblOverlap w:val="never"/>
        <w:tblW w:w="9285" w:type="dxa"/>
        <w:tblLayout w:type="fixed"/>
        <w:tblCellMar>
          <w:left w:w="0" w:type="dxa"/>
          <w:right w:w="28" w:type="dxa"/>
        </w:tblCellMar>
        <w:tblLook w:val="04A0" w:firstRow="1" w:lastRow="0" w:firstColumn="1" w:lastColumn="0" w:noHBand="0" w:noVBand="1"/>
      </w:tblPr>
      <w:tblGrid>
        <w:gridCol w:w="3970"/>
        <w:gridCol w:w="2836"/>
        <w:gridCol w:w="2479"/>
      </w:tblGrid>
      <w:tr w:rsidR="00FA7CB1" w:rsidRPr="00FA7CB1" w14:paraId="20CC5602" w14:textId="77777777" w:rsidTr="00610F21">
        <w:trPr>
          <w:trHeight w:val="1134"/>
        </w:trPr>
        <w:tc>
          <w:tcPr>
            <w:tcW w:w="3970" w:type="dxa"/>
          </w:tcPr>
          <w:p w14:paraId="799F7307" w14:textId="77777777" w:rsidR="00AE02D2" w:rsidRPr="00FA7CB1" w:rsidRDefault="00AE02D2" w:rsidP="00A50202"/>
        </w:tc>
        <w:tc>
          <w:tcPr>
            <w:tcW w:w="2836" w:type="dxa"/>
          </w:tcPr>
          <w:p w14:paraId="750CD863" w14:textId="77777777" w:rsidR="00AE02D2" w:rsidRPr="00FA7CB1" w:rsidRDefault="00610F21" w:rsidP="00A50202">
            <w:r w:rsidRPr="00FA7CB1">
              <w:tab/>
            </w:r>
          </w:p>
        </w:tc>
        <w:tc>
          <w:tcPr>
            <w:tcW w:w="2479" w:type="dxa"/>
            <w:hideMark/>
          </w:tcPr>
          <w:p w14:paraId="08D6501E" w14:textId="178727B8" w:rsidR="00AE02D2" w:rsidRPr="00FA7CB1" w:rsidRDefault="00610F21" w:rsidP="00610F21">
            <w:pPr>
              <w:tabs>
                <w:tab w:val="left" w:pos="849"/>
              </w:tabs>
              <w:spacing w:before="840"/>
            </w:pPr>
            <w:r w:rsidRPr="00FA7CB1">
              <w:tab/>
            </w:r>
            <w:r w:rsidR="00AE02D2" w:rsidRPr="00FA7CB1">
              <w:t>Bilaga 6 a</w:t>
            </w:r>
            <w:r w:rsidR="00AE02D2" w:rsidRPr="00FA7CB1">
              <w:br/>
            </w:r>
            <w:r w:rsidRPr="00FA7CB1">
              <w:tab/>
            </w:r>
            <w:r w:rsidR="00AE02D2" w:rsidRPr="00FA7CB1">
              <w:t xml:space="preserve">till ÖLA </w:t>
            </w:r>
            <w:r w:rsidR="005E5B87">
              <w:t>20</w:t>
            </w:r>
          </w:p>
        </w:tc>
      </w:tr>
    </w:tbl>
    <w:p w14:paraId="5A0C4CAA" w14:textId="4CB3CC36" w:rsidR="00AE02D2" w:rsidRPr="00FA7CB1" w:rsidRDefault="00AE02D2" w:rsidP="00AE02D2">
      <w:pPr>
        <w:pStyle w:val="Rubr1"/>
      </w:pPr>
      <w:r w:rsidRPr="00FA7CB1">
        <w:t xml:space="preserve">Lokalt kollektivavtal om lön och allmänna anställningsvillkor m.m. – LOK </w:t>
      </w:r>
      <w:r w:rsidR="0032189B">
        <w:t>20</w:t>
      </w:r>
    </w:p>
    <w:p w14:paraId="24E5E99B" w14:textId="77777777" w:rsidR="00AE02D2" w:rsidRPr="00FA7CB1" w:rsidRDefault="00AE02D2" w:rsidP="00AE02D2">
      <w:pPr>
        <w:pStyle w:val="Paragraf"/>
        <w:rPr>
          <w:rFonts w:eastAsiaTheme="minorHAnsi"/>
        </w:rPr>
      </w:pPr>
      <w:r w:rsidRPr="00FA7CB1">
        <w:rPr>
          <w:rFonts w:eastAsiaTheme="minorHAnsi"/>
        </w:rPr>
        <w:t>§ 1   Innehåll m.m.</w:t>
      </w:r>
    </w:p>
    <w:p w14:paraId="233F9C9A" w14:textId="38DF6C52" w:rsidR="00AE02D2" w:rsidRPr="00FA7CB1" w:rsidRDefault="00AE02D2" w:rsidP="00AE02D2">
      <w:pPr>
        <w:rPr>
          <w:rFonts w:eastAsiaTheme="minorHAnsi"/>
        </w:rPr>
      </w:pPr>
      <w:r w:rsidRPr="00FA7CB1">
        <w:rPr>
          <w:rFonts w:eastAsiaTheme="minorHAnsi"/>
        </w:rPr>
        <w:t xml:space="preserve">Nedan nämnd arbetsgivare och arbetstagarorganisation träffar denna dag detta kollektivavtal – LOK </w:t>
      </w:r>
      <w:r w:rsidR="0032189B">
        <w:rPr>
          <w:rFonts w:eastAsiaTheme="minorHAnsi"/>
        </w:rPr>
        <w:t>20</w:t>
      </w:r>
      <w:r w:rsidRPr="00FA7CB1">
        <w:rPr>
          <w:rFonts w:eastAsiaTheme="minorHAnsi"/>
        </w:rPr>
        <w:t xml:space="preserve"> – om lön och allmänna anställningsvillkor m.m. för arbetstagare för vilka gäller Allmänna bestämmelser – AB.</w:t>
      </w:r>
    </w:p>
    <w:p w14:paraId="5A6789C0" w14:textId="77777777" w:rsidR="00AE02D2" w:rsidRPr="00FA7CB1" w:rsidRDefault="00AE02D2" w:rsidP="00AE02D2">
      <w:pPr>
        <w:rPr>
          <w:rFonts w:eastAsiaTheme="minorHAnsi"/>
        </w:rPr>
      </w:pPr>
      <w:r w:rsidRPr="00FA7CB1">
        <w:rPr>
          <w:rFonts w:eastAsiaTheme="minorHAnsi"/>
        </w:rPr>
        <w:t>Till avtalet hör</w:t>
      </w:r>
    </w:p>
    <w:p w14:paraId="511C615E" w14:textId="5E5281A1" w:rsidR="00AE02D2" w:rsidRPr="00FA7CB1" w:rsidRDefault="00AE02D2" w:rsidP="00AE02D2">
      <w:pPr>
        <w:pStyle w:val="Normaltext"/>
        <w:rPr>
          <w:lang w:val="sv-SE"/>
        </w:rPr>
      </w:pPr>
      <w:r w:rsidRPr="00FA7CB1">
        <w:rPr>
          <w:b/>
          <w:lang w:val="sv-SE"/>
        </w:rPr>
        <w:t>1.</w:t>
      </w:r>
      <w:r w:rsidRPr="00FA7CB1">
        <w:rPr>
          <w:lang w:val="sv-SE"/>
        </w:rPr>
        <w:t xml:space="preserve">   mellan de centrala parterna överenskomna bestämmelserna enligt ÖLA </w:t>
      </w:r>
      <w:r w:rsidR="0032189B">
        <w:rPr>
          <w:lang w:val="sv-SE"/>
        </w:rPr>
        <w:t>20</w:t>
      </w:r>
      <w:r w:rsidRPr="00FA7CB1">
        <w:rPr>
          <w:lang w:val="sv-SE"/>
        </w:rPr>
        <w:t xml:space="preserve"> § 1 – bilagorna 4, 5, 6 och 6 a undantagna – §§ 2, 3 och 4 samt</w:t>
      </w:r>
    </w:p>
    <w:p w14:paraId="48D02C17" w14:textId="77777777" w:rsidR="00AE02D2" w:rsidRPr="00FA7CB1" w:rsidRDefault="00AE02D2" w:rsidP="00AE02D2">
      <w:pPr>
        <w:pStyle w:val="Normaltext"/>
        <w:rPr>
          <w:lang w:val="sv-SE"/>
        </w:rPr>
      </w:pPr>
      <w:r w:rsidRPr="00FA7CB1">
        <w:rPr>
          <w:b/>
          <w:lang w:val="sv-SE"/>
        </w:rPr>
        <w:t>2.</w:t>
      </w:r>
      <w:r w:rsidRPr="00FA7CB1">
        <w:rPr>
          <w:lang w:val="sv-SE"/>
        </w:rPr>
        <w:t xml:space="preserve">   de bestämmelser i övrigt som parterna nedan träffar överenskommelse om ska ingå i kollektivavtalet.</w:t>
      </w:r>
    </w:p>
    <w:p w14:paraId="75383922" w14:textId="77777777" w:rsidR="00AE02D2" w:rsidRPr="00FA7CB1" w:rsidRDefault="00AE02D2" w:rsidP="00AE02D2">
      <w:pPr>
        <w:pStyle w:val="Paragraf"/>
        <w:rPr>
          <w:rFonts w:eastAsiaTheme="minorHAnsi"/>
        </w:rPr>
      </w:pPr>
      <w:r w:rsidRPr="00FA7CB1">
        <w:rPr>
          <w:rFonts w:eastAsiaTheme="minorHAnsi"/>
        </w:rPr>
        <w:t>§ 2   Giltighet och uppsägning</w:t>
      </w:r>
    </w:p>
    <w:p w14:paraId="2E57022F" w14:textId="2E8F944F" w:rsidR="0082118C" w:rsidRDefault="00AE02D2">
      <w:pPr>
        <w:rPr>
          <w:rFonts w:eastAsiaTheme="minorHAnsi"/>
        </w:rPr>
      </w:pPr>
      <w:r w:rsidRPr="00FA7CB1">
        <w:rPr>
          <w:rFonts w:eastAsiaTheme="minorHAnsi"/>
        </w:rPr>
        <w:t xml:space="preserve">Kollektivavtalet avlöser gällande kollektivavtal – </w:t>
      </w:r>
      <w:r w:rsidR="00F21C77" w:rsidRPr="00FA7CB1">
        <w:rPr>
          <w:rFonts w:eastAsiaTheme="minorHAnsi"/>
        </w:rPr>
        <w:t xml:space="preserve">LOK </w:t>
      </w:r>
      <w:r w:rsidR="000E1E22">
        <w:rPr>
          <w:rFonts w:eastAsiaTheme="minorHAnsi"/>
        </w:rPr>
        <w:t>20</w:t>
      </w:r>
      <w:r w:rsidR="00F21C77" w:rsidRPr="00FA7CB1">
        <w:rPr>
          <w:rFonts w:eastAsiaTheme="minorHAnsi"/>
        </w:rPr>
        <w:t xml:space="preserve"> – och gäller </w:t>
      </w:r>
      <w:r w:rsidR="00F21C77" w:rsidRPr="00FA7CB1">
        <w:rPr>
          <w:rFonts w:eastAsiaTheme="minorHAnsi"/>
        </w:rPr>
        <w:br/>
        <w:t>t.o.m. 20</w:t>
      </w:r>
      <w:r w:rsidR="002B076D" w:rsidRPr="00FA7CB1">
        <w:rPr>
          <w:rFonts w:eastAsiaTheme="minorHAnsi"/>
        </w:rPr>
        <w:t>2</w:t>
      </w:r>
      <w:r w:rsidR="0032189B">
        <w:rPr>
          <w:rFonts w:eastAsiaTheme="minorHAnsi"/>
        </w:rPr>
        <w:t>1-12-31</w:t>
      </w:r>
      <w:r w:rsidR="00FF2CA4">
        <w:rPr>
          <w:rFonts w:eastAsiaTheme="minorHAnsi"/>
        </w:rPr>
        <w:t>.</w:t>
      </w:r>
    </w:p>
    <w:p w14:paraId="5AFB9BB1" w14:textId="77777777" w:rsidR="0082118C" w:rsidRDefault="0082118C">
      <w:pPr>
        <w:spacing w:before="0" w:after="200" w:line="276" w:lineRule="auto"/>
        <w:rPr>
          <w:rFonts w:eastAsiaTheme="minorHAnsi"/>
        </w:rPr>
      </w:pPr>
      <w:r>
        <w:rPr>
          <w:rFonts w:eastAsiaTheme="minorHAnsi"/>
        </w:rPr>
        <w:br w:type="page"/>
      </w:r>
    </w:p>
    <w:p w14:paraId="0190AE3F" w14:textId="77777777" w:rsidR="00AE02D2" w:rsidRPr="00C247F7" w:rsidRDefault="00AE02D2" w:rsidP="0082118C">
      <w:pPr>
        <w:rPr>
          <w:rFonts w:eastAsiaTheme="minorHAnsi"/>
          <w:b/>
        </w:rPr>
      </w:pPr>
      <w:r w:rsidRPr="00C247F7">
        <w:rPr>
          <w:rFonts w:eastAsiaTheme="minorHAnsi"/>
          <w:b/>
        </w:rPr>
        <w:lastRenderedPageBreak/>
        <w:t>§ 3   Övrigt</w:t>
      </w:r>
    </w:p>
    <w:p w14:paraId="26794B4E" w14:textId="77777777" w:rsidR="00AE02D2" w:rsidRPr="00FA7CB1" w:rsidRDefault="00AE02D2" w:rsidP="00AE02D2">
      <w:pPr>
        <w:rPr>
          <w:rFonts w:eastAsiaTheme="minorHAnsi"/>
        </w:rPr>
      </w:pPr>
      <w:r w:rsidRPr="00FA7CB1">
        <w:rPr>
          <w:rFonts w:eastAsiaTheme="minorHAnsi"/>
        </w:rPr>
        <w:t>Förhandlingen förklaras avslutad.</w:t>
      </w:r>
    </w:p>
    <w:p w14:paraId="164AAD75" w14:textId="77777777" w:rsidR="00AE02D2" w:rsidRPr="00FA7CB1" w:rsidRDefault="00AE02D2" w:rsidP="00AE02D2">
      <w:pPr>
        <w:rPr>
          <w:rFonts w:eastAsiaTheme="minorHAnsi"/>
        </w:rPr>
      </w:pPr>
    </w:p>
    <w:p w14:paraId="49ED105F" w14:textId="13507C53" w:rsidR="00AE02D2" w:rsidRPr="00FA7CB1" w:rsidRDefault="00AE02D2" w:rsidP="00AE02D2">
      <w:pPr>
        <w:rPr>
          <w:rFonts w:eastAsiaTheme="minorHAnsi"/>
        </w:rPr>
      </w:pPr>
      <w:r w:rsidRPr="00FA7CB1">
        <w:rPr>
          <w:rFonts w:eastAsiaTheme="minorHAnsi"/>
        </w:rPr>
        <w:t>……………………….den …………………………………………</w:t>
      </w:r>
    </w:p>
    <w:p w14:paraId="2699EAD0" w14:textId="77777777" w:rsidR="00AE02D2" w:rsidRPr="00FA7CB1" w:rsidRDefault="00AE02D2" w:rsidP="00AE02D2">
      <w:pPr>
        <w:rPr>
          <w:rFonts w:eastAsiaTheme="minorHAnsi"/>
        </w:rPr>
      </w:pPr>
    </w:p>
    <w:p w14:paraId="79D1E4B5" w14:textId="77777777" w:rsidR="00AE02D2" w:rsidRPr="00FA7CB1" w:rsidRDefault="00AE02D2" w:rsidP="00AE02D2">
      <w:pPr>
        <w:rPr>
          <w:rFonts w:eastAsiaTheme="minorHAnsi"/>
        </w:rPr>
      </w:pPr>
      <w:r w:rsidRPr="00FA7CB1">
        <w:rPr>
          <w:rFonts w:eastAsiaTheme="minorHAnsi"/>
        </w:rPr>
        <w:t>För ……………………………………………………………………………..</w:t>
      </w:r>
      <w:r w:rsidRPr="00FA7CB1">
        <w:rPr>
          <w:rFonts w:eastAsiaTheme="minorHAnsi"/>
        </w:rPr>
        <w:br/>
        <w:t>(arbetsgivarparten)</w:t>
      </w:r>
    </w:p>
    <w:p w14:paraId="043FE7F9" w14:textId="77777777" w:rsidR="00AE02D2" w:rsidRPr="00FA7CB1" w:rsidRDefault="00AE02D2" w:rsidP="00AE02D2">
      <w:pPr>
        <w:rPr>
          <w:rFonts w:eastAsiaTheme="minorHAnsi"/>
        </w:rPr>
      </w:pPr>
    </w:p>
    <w:p w14:paraId="22B2E472" w14:textId="77777777" w:rsidR="00AE02D2" w:rsidRPr="00FA7CB1" w:rsidRDefault="00AE02D2" w:rsidP="00AE02D2">
      <w:pPr>
        <w:rPr>
          <w:rFonts w:eastAsiaTheme="minorHAnsi"/>
        </w:rPr>
      </w:pPr>
      <w:r w:rsidRPr="00FA7CB1">
        <w:rPr>
          <w:rFonts w:eastAsiaTheme="minorHAnsi"/>
        </w:rPr>
        <w:t>…………………………………………………………………………….</w:t>
      </w:r>
      <w:r w:rsidR="00610F21" w:rsidRPr="00FA7CB1">
        <w:rPr>
          <w:rFonts w:eastAsiaTheme="minorHAnsi"/>
        </w:rPr>
        <w:br/>
      </w:r>
      <w:r w:rsidRPr="00FA7CB1">
        <w:rPr>
          <w:rFonts w:eastAsiaTheme="minorHAnsi"/>
        </w:rPr>
        <w:t>(underskrift)</w:t>
      </w:r>
    </w:p>
    <w:p w14:paraId="43F2AA9A" w14:textId="77777777" w:rsidR="00AE02D2" w:rsidRPr="00FA7CB1" w:rsidRDefault="00AE02D2" w:rsidP="00AE02D2">
      <w:pPr>
        <w:rPr>
          <w:rFonts w:eastAsiaTheme="minorHAnsi"/>
        </w:rPr>
      </w:pPr>
    </w:p>
    <w:p w14:paraId="4F87B0D5" w14:textId="77777777" w:rsidR="00AE02D2" w:rsidRPr="00FA7CB1" w:rsidRDefault="00AE02D2" w:rsidP="00AE02D2">
      <w:pPr>
        <w:rPr>
          <w:rFonts w:eastAsiaTheme="minorHAnsi"/>
        </w:rPr>
      </w:pPr>
      <w:r w:rsidRPr="00FA7CB1">
        <w:rPr>
          <w:rFonts w:eastAsiaTheme="minorHAnsi"/>
        </w:rPr>
        <w:t>För ……………………………………………………………………………..</w:t>
      </w:r>
      <w:r w:rsidRPr="00FA7CB1">
        <w:rPr>
          <w:rFonts w:eastAsiaTheme="minorHAnsi"/>
        </w:rPr>
        <w:br/>
        <w:t>(arbetstagarparten)</w:t>
      </w:r>
    </w:p>
    <w:p w14:paraId="2397C1E2" w14:textId="77777777" w:rsidR="00AE02D2" w:rsidRPr="00FA7CB1" w:rsidRDefault="00AE02D2" w:rsidP="00AE02D2">
      <w:pPr>
        <w:rPr>
          <w:rFonts w:eastAsiaTheme="minorHAnsi"/>
        </w:rPr>
      </w:pPr>
    </w:p>
    <w:p w14:paraId="0FF5C12A" w14:textId="77777777" w:rsidR="00AE02D2" w:rsidRPr="00FA7CB1" w:rsidRDefault="00AE02D2" w:rsidP="00AE02D2">
      <w:pPr>
        <w:rPr>
          <w:rFonts w:eastAsiaTheme="minorHAnsi"/>
        </w:rPr>
      </w:pPr>
      <w:r w:rsidRPr="00FA7CB1">
        <w:rPr>
          <w:rFonts w:eastAsiaTheme="minorHAnsi"/>
        </w:rPr>
        <w:t>…………………………………………………………………………….</w:t>
      </w:r>
      <w:r w:rsidR="00610F21" w:rsidRPr="00FA7CB1">
        <w:rPr>
          <w:rFonts w:eastAsiaTheme="minorHAnsi"/>
        </w:rPr>
        <w:br/>
      </w:r>
      <w:r w:rsidRPr="00FA7CB1">
        <w:rPr>
          <w:rFonts w:eastAsiaTheme="minorHAnsi"/>
        </w:rPr>
        <w:t>(underskrift)</w:t>
      </w:r>
    </w:p>
    <w:p w14:paraId="6200155D" w14:textId="77777777" w:rsidR="00AE02D2" w:rsidRPr="00FA7CB1" w:rsidRDefault="00AE02D2" w:rsidP="00EE1961">
      <w:pPr>
        <w:spacing w:after="200" w:line="276" w:lineRule="auto"/>
      </w:pPr>
    </w:p>
    <w:sectPr w:rsidR="00AE02D2" w:rsidRPr="00FA7CB1" w:rsidSect="00CA1A93">
      <w:headerReference w:type="even" r:id="rId7"/>
      <w:headerReference w:type="default" r:id="rId8"/>
      <w:footerReference w:type="even" r:id="rId9"/>
      <w:footerReference w:type="default" r:id="rId10"/>
      <w:headerReference w:type="first" r:id="rId11"/>
      <w:footerReference w:type="first" r:id="rId12"/>
      <w:pgSz w:w="11907" w:h="16839" w:code="9"/>
      <w:pgMar w:top="2268" w:right="1644" w:bottom="1701" w:left="1928"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1213" w14:textId="77777777" w:rsidR="00127901" w:rsidRDefault="00127901" w:rsidP="00EE1961">
      <w:pPr>
        <w:spacing w:after="0"/>
      </w:pPr>
      <w:r>
        <w:separator/>
      </w:r>
    </w:p>
  </w:endnote>
  <w:endnote w:type="continuationSeparator" w:id="0">
    <w:p w14:paraId="284F8DF6" w14:textId="77777777" w:rsidR="00127901" w:rsidRDefault="00127901" w:rsidP="00EE19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A139" w14:textId="77777777" w:rsidR="00CA4185" w:rsidRDefault="00CA4185">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77751"/>
      <w:docPartObj>
        <w:docPartGallery w:val="Page Numbers (Bottom of Page)"/>
        <w:docPartUnique/>
      </w:docPartObj>
    </w:sdtPr>
    <w:sdtEndPr/>
    <w:sdtContent>
      <w:p w14:paraId="6CFA8B2E" w14:textId="2B09DAF2" w:rsidR="0082118C" w:rsidRDefault="0082118C">
        <w:pPr>
          <w:pStyle w:val="Sidfot"/>
          <w:jc w:val="center"/>
        </w:pPr>
        <w:r>
          <w:fldChar w:fldCharType="begin"/>
        </w:r>
        <w:r>
          <w:instrText>PAGE   \* MERGEFORMAT</w:instrText>
        </w:r>
        <w:r>
          <w:fldChar w:fldCharType="separate"/>
        </w:r>
        <w:r w:rsidR="001D31A6">
          <w:rPr>
            <w:noProof/>
          </w:rPr>
          <w:t>5</w:t>
        </w:r>
        <w:r>
          <w:fldChar w:fldCharType="end"/>
        </w:r>
      </w:p>
    </w:sdtContent>
  </w:sdt>
  <w:p w14:paraId="62BA590C" w14:textId="77777777" w:rsidR="008E550A" w:rsidRDefault="008E550A">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7A97" w14:textId="77777777" w:rsidR="00CA4185" w:rsidRDefault="00CA4185">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E1C8" w14:textId="77777777" w:rsidR="00127901" w:rsidRDefault="00127901" w:rsidP="00EE1961">
      <w:pPr>
        <w:spacing w:after="0"/>
      </w:pPr>
      <w:r>
        <w:separator/>
      </w:r>
    </w:p>
  </w:footnote>
  <w:footnote w:type="continuationSeparator" w:id="0">
    <w:p w14:paraId="6E3BBF3E" w14:textId="77777777" w:rsidR="00127901" w:rsidRDefault="00127901" w:rsidP="00EE196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60CC" w14:textId="38780499" w:rsidR="00CA4185" w:rsidRDefault="00CA4185">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9B23" w14:textId="6F552D55" w:rsidR="00CA4185" w:rsidRDefault="00CA4185">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C3C5" w14:textId="4C0A0BEB" w:rsidR="00CA4185" w:rsidRDefault="00CA4185">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828"/>
    <w:multiLevelType w:val="hybridMultilevel"/>
    <w:tmpl w:val="D0A4BABA"/>
    <w:lvl w:ilvl="0" w:tplc="5832E4C4">
      <w:numFmt w:val="bullet"/>
      <w:lvlText w:val="-"/>
      <w:lvlJc w:val="left"/>
      <w:pPr>
        <w:ind w:left="927" w:hanging="360"/>
      </w:pPr>
      <w:rPr>
        <w:rFonts w:ascii="Times New Roman" w:eastAsiaTheme="minorHAnsi"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0A9A754A"/>
    <w:multiLevelType w:val="hybridMultilevel"/>
    <w:tmpl w:val="EBE8B25A"/>
    <w:lvl w:ilvl="0" w:tplc="5CC42D5E">
      <w:numFmt w:val="bullet"/>
      <w:lvlText w:val="-"/>
      <w:lvlJc w:val="left"/>
      <w:pPr>
        <w:ind w:left="927" w:hanging="360"/>
      </w:pPr>
      <w:rPr>
        <w:rFonts w:ascii="Times New Roman" w:eastAsiaTheme="minorHAnsi"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15:restartNumberingAfterBreak="0">
    <w:nsid w:val="0B3809FA"/>
    <w:multiLevelType w:val="hybridMultilevel"/>
    <w:tmpl w:val="8BE68262"/>
    <w:lvl w:ilvl="0" w:tplc="529C906A">
      <w:start w:val="1"/>
      <w:numFmt w:val="lowerLetter"/>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767A15"/>
    <w:multiLevelType w:val="hybridMultilevel"/>
    <w:tmpl w:val="B6EADA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F817D7"/>
    <w:multiLevelType w:val="hybridMultilevel"/>
    <w:tmpl w:val="D326D5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B84D63"/>
    <w:multiLevelType w:val="hybridMultilevel"/>
    <w:tmpl w:val="A58C8DD0"/>
    <w:lvl w:ilvl="0" w:tplc="C4AEC810">
      <w:start w:val="1"/>
      <w:numFmt w:val="decimal"/>
      <w:lvlText w:val="%1."/>
      <w:lvlJc w:val="left"/>
      <w:pPr>
        <w:ind w:left="780" w:hanging="4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E4553E"/>
    <w:multiLevelType w:val="hybridMultilevel"/>
    <w:tmpl w:val="B2947C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A92367"/>
    <w:multiLevelType w:val="hybridMultilevel"/>
    <w:tmpl w:val="B12C70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77190E"/>
    <w:multiLevelType w:val="multilevel"/>
    <w:tmpl w:val="CF2092AE"/>
    <w:lvl w:ilvl="0">
      <w:start w:val="1"/>
      <w:numFmt w:val="bullet"/>
      <w:pStyle w:val="Punktformat"/>
      <w:lvlText w:val="–"/>
      <w:lvlJc w:val="left"/>
      <w:pPr>
        <w:ind w:left="4272" w:hanging="360"/>
      </w:pPr>
      <w:rPr>
        <w:rFonts w:ascii="Times New Roman" w:hAnsi="Times New Roman" w:cs="Times New Roman" w:hint="default"/>
      </w:rPr>
    </w:lvl>
    <w:lvl w:ilvl="1">
      <w:start w:val="1"/>
      <w:numFmt w:val="bullet"/>
      <w:pStyle w:val="Punktformat2"/>
      <w:lvlText w:val=""/>
      <w:lvlJc w:val="left"/>
      <w:pPr>
        <w:ind w:left="4932" w:hanging="510"/>
      </w:pPr>
      <w:rPr>
        <w:rFonts w:ascii="Symbol" w:hAnsi="Symbol" w:hint="default"/>
      </w:rPr>
    </w:lvl>
    <w:lvl w:ilvl="2">
      <w:start w:val="1"/>
      <w:numFmt w:val="lowerRoman"/>
      <w:lvlText w:val="%3."/>
      <w:lvlJc w:val="right"/>
      <w:pPr>
        <w:ind w:left="5442" w:hanging="510"/>
      </w:pPr>
    </w:lvl>
    <w:lvl w:ilvl="3">
      <w:start w:val="1"/>
      <w:numFmt w:val="decimal"/>
      <w:lvlText w:val="%4."/>
      <w:lvlJc w:val="left"/>
      <w:pPr>
        <w:ind w:left="5952" w:hanging="510"/>
      </w:pPr>
    </w:lvl>
    <w:lvl w:ilvl="4">
      <w:start w:val="1"/>
      <w:numFmt w:val="lowerLetter"/>
      <w:lvlText w:val="%5."/>
      <w:lvlJc w:val="left"/>
      <w:pPr>
        <w:ind w:left="6462" w:hanging="510"/>
      </w:pPr>
    </w:lvl>
    <w:lvl w:ilvl="5">
      <w:start w:val="1"/>
      <w:numFmt w:val="lowerRoman"/>
      <w:lvlText w:val="%6."/>
      <w:lvlJc w:val="right"/>
      <w:pPr>
        <w:ind w:left="6972" w:hanging="510"/>
      </w:pPr>
    </w:lvl>
    <w:lvl w:ilvl="6">
      <w:start w:val="1"/>
      <w:numFmt w:val="decimal"/>
      <w:lvlText w:val="%7."/>
      <w:lvlJc w:val="left"/>
      <w:pPr>
        <w:ind w:left="7482" w:hanging="510"/>
      </w:pPr>
    </w:lvl>
    <w:lvl w:ilvl="7">
      <w:start w:val="1"/>
      <w:numFmt w:val="lowerLetter"/>
      <w:lvlText w:val="%8."/>
      <w:lvlJc w:val="left"/>
      <w:pPr>
        <w:ind w:left="7992" w:hanging="510"/>
      </w:pPr>
    </w:lvl>
    <w:lvl w:ilvl="8">
      <w:start w:val="1"/>
      <w:numFmt w:val="lowerRoman"/>
      <w:lvlText w:val="%9."/>
      <w:lvlJc w:val="right"/>
      <w:pPr>
        <w:ind w:left="8502" w:hanging="510"/>
      </w:pPr>
    </w:lvl>
  </w:abstractNum>
  <w:abstractNum w:abstractNumId="9" w15:restartNumberingAfterBreak="0">
    <w:nsid w:val="34141A76"/>
    <w:multiLevelType w:val="hybridMultilevel"/>
    <w:tmpl w:val="744603EC"/>
    <w:lvl w:ilvl="0" w:tplc="DF6E12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276E6F"/>
    <w:multiLevelType w:val="hybridMultilevel"/>
    <w:tmpl w:val="211486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7E6D01"/>
    <w:multiLevelType w:val="hybridMultilevel"/>
    <w:tmpl w:val="105AD120"/>
    <w:lvl w:ilvl="0" w:tplc="5EFECCE6">
      <w:start w:val="1"/>
      <w:numFmt w:val="decimal"/>
      <w:lvlText w:val="%1."/>
      <w:lvlJc w:val="left"/>
      <w:pPr>
        <w:ind w:left="360" w:hanging="360"/>
      </w:pPr>
      <w:rPr>
        <w:rFonts w:hint="default"/>
        <w:b w:val="0"/>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4664E6E"/>
    <w:multiLevelType w:val="hybridMultilevel"/>
    <w:tmpl w:val="B7F0E1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92389D"/>
    <w:multiLevelType w:val="hybridMultilevel"/>
    <w:tmpl w:val="D68407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B87060"/>
    <w:multiLevelType w:val="hybridMultilevel"/>
    <w:tmpl w:val="931E5F44"/>
    <w:lvl w:ilvl="0" w:tplc="5A78173A">
      <w:start w:val="1"/>
      <w:numFmt w:val="decimal"/>
      <w:lvlText w:val="%1."/>
      <w:lvlJc w:val="left"/>
      <w:pPr>
        <w:ind w:left="780" w:hanging="4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D4D69AB"/>
    <w:multiLevelType w:val="hybridMultilevel"/>
    <w:tmpl w:val="A406E6FE"/>
    <w:lvl w:ilvl="0" w:tplc="041D000F">
      <w:start w:val="1"/>
      <w:numFmt w:val="decimal"/>
      <w:lvlText w:val="%1."/>
      <w:lvlJc w:val="left"/>
      <w:pPr>
        <w:ind w:left="644" w:hanging="360"/>
      </w:pPr>
      <w:rPr>
        <w:rFonts w:hint="default"/>
        <w:b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2"/>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2"/>
  </w:num>
  <w:num w:numId="6">
    <w:abstractNumId w:val="3"/>
  </w:num>
  <w:num w:numId="7">
    <w:abstractNumId w:val="4"/>
  </w:num>
  <w:num w:numId="8">
    <w:abstractNumId w:val="13"/>
  </w:num>
  <w:num w:numId="9">
    <w:abstractNumId w:val="7"/>
  </w:num>
  <w:num w:numId="10">
    <w:abstractNumId w:val="11"/>
  </w:num>
  <w:num w:numId="11">
    <w:abstractNumId w:val="6"/>
  </w:num>
  <w:num w:numId="12">
    <w:abstractNumId w:val="15"/>
  </w:num>
  <w:num w:numId="13">
    <w:abstractNumId w:val="9"/>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DA"/>
    <w:rsid w:val="00001F31"/>
    <w:rsid w:val="000116EA"/>
    <w:rsid w:val="00011956"/>
    <w:rsid w:val="00014FB2"/>
    <w:rsid w:val="0001607C"/>
    <w:rsid w:val="00040CFB"/>
    <w:rsid w:val="0004437E"/>
    <w:rsid w:val="00063BC2"/>
    <w:rsid w:val="00066E87"/>
    <w:rsid w:val="000738A5"/>
    <w:rsid w:val="00081DA7"/>
    <w:rsid w:val="00090649"/>
    <w:rsid w:val="00092D47"/>
    <w:rsid w:val="000B5D51"/>
    <w:rsid w:val="000E1E22"/>
    <w:rsid w:val="00112DB9"/>
    <w:rsid w:val="00127901"/>
    <w:rsid w:val="00130811"/>
    <w:rsid w:val="00143164"/>
    <w:rsid w:val="00170CD3"/>
    <w:rsid w:val="00174AF1"/>
    <w:rsid w:val="001863D0"/>
    <w:rsid w:val="001C4B9D"/>
    <w:rsid w:val="001D31A6"/>
    <w:rsid w:val="001E13C2"/>
    <w:rsid w:val="001F6657"/>
    <w:rsid w:val="001F7B6A"/>
    <w:rsid w:val="00213266"/>
    <w:rsid w:val="00216F54"/>
    <w:rsid w:val="002411D1"/>
    <w:rsid w:val="002B076D"/>
    <w:rsid w:val="002C66D6"/>
    <w:rsid w:val="002D6172"/>
    <w:rsid w:val="002E272E"/>
    <w:rsid w:val="0030440F"/>
    <w:rsid w:val="0032189B"/>
    <w:rsid w:val="0032639D"/>
    <w:rsid w:val="003307BB"/>
    <w:rsid w:val="00345248"/>
    <w:rsid w:val="0036019D"/>
    <w:rsid w:val="0038526C"/>
    <w:rsid w:val="00386915"/>
    <w:rsid w:val="003A0793"/>
    <w:rsid w:val="003B6419"/>
    <w:rsid w:val="003C3CDA"/>
    <w:rsid w:val="003F7C54"/>
    <w:rsid w:val="004408CD"/>
    <w:rsid w:val="00497E84"/>
    <w:rsid w:val="004D0C4D"/>
    <w:rsid w:val="00506164"/>
    <w:rsid w:val="00565D78"/>
    <w:rsid w:val="005A686C"/>
    <w:rsid w:val="005D233E"/>
    <w:rsid w:val="005E5B87"/>
    <w:rsid w:val="00610F21"/>
    <w:rsid w:val="00620B3D"/>
    <w:rsid w:val="00667F5E"/>
    <w:rsid w:val="00673EBE"/>
    <w:rsid w:val="006A763A"/>
    <w:rsid w:val="006B6BAD"/>
    <w:rsid w:val="006D2C8F"/>
    <w:rsid w:val="006D4138"/>
    <w:rsid w:val="006D7830"/>
    <w:rsid w:val="006E5ADF"/>
    <w:rsid w:val="00700D6B"/>
    <w:rsid w:val="0071478B"/>
    <w:rsid w:val="00720D3D"/>
    <w:rsid w:val="00762F7C"/>
    <w:rsid w:val="00793089"/>
    <w:rsid w:val="007B62E4"/>
    <w:rsid w:val="007C2AAF"/>
    <w:rsid w:val="007D3A4B"/>
    <w:rsid w:val="007D6545"/>
    <w:rsid w:val="007F600A"/>
    <w:rsid w:val="007F6342"/>
    <w:rsid w:val="0082118C"/>
    <w:rsid w:val="00835880"/>
    <w:rsid w:val="0084654F"/>
    <w:rsid w:val="00870994"/>
    <w:rsid w:val="008C24F5"/>
    <w:rsid w:val="008E550A"/>
    <w:rsid w:val="008E65A8"/>
    <w:rsid w:val="008E7AF7"/>
    <w:rsid w:val="00901595"/>
    <w:rsid w:val="0091775D"/>
    <w:rsid w:val="00927DD3"/>
    <w:rsid w:val="00945E65"/>
    <w:rsid w:val="009476A7"/>
    <w:rsid w:val="009517F2"/>
    <w:rsid w:val="009547E4"/>
    <w:rsid w:val="0095740F"/>
    <w:rsid w:val="009726FB"/>
    <w:rsid w:val="009A1170"/>
    <w:rsid w:val="009A2388"/>
    <w:rsid w:val="009D315C"/>
    <w:rsid w:val="009E6C29"/>
    <w:rsid w:val="00A02F06"/>
    <w:rsid w:val="00A0401E"/>
    <w:rsid w:val="00A04C9F"/>
    <w:rsid w:val="00A156B6"/>
    <w:rsid w:val="00A333EA"/>
    <w:rsid w:val="00A346F8"/>
    <w:rsid w:val="00A65FD1"/>
    <w:rsid w:val="00A77CE6"/>
    <w:rsid w:val="00AB2127"/>
    <w:rsid w:val="00AB2CEF"/>
    <w:rsid w:val="00AE02D2"/>
    <w:rsid w:val="00AF2E3F"/>
    <w:rsid w:val="00AF6C70"/>
    <w:rsid w:val="00B0503E"/>
    <w:rsid w:val="00B1655B"/>
    <w:rsid w:val="00B25C80"/>
    <w:rsid w:val="00B33663"/>
    <w:rsid w:val="00B34535"/>
    <w:rsid w:val="00B51552"/>
    <w:rsid w:val="00B525D9"/>
    <w:rsid w:val="00B7096F"/>
    <w:rsid w:val="00B80253"/>
    <w:rsid w:val="00BA7B1F"/>
    <w:rsid w:val="00BB4705"/>
    <w:rsid w:val="00BE4C39"/>
    <w:rsid w:val="00C10997"/>
    <w:rsid w:val="00C12B46"/>
    <w:rsid w:val="00C247F7"/>
    <w:rsid w:val="00C3246B"/>
    <w:rsid w:val="00C87E65"/>
    <w:rsid w:val="00C949BE"/>
    <w:rsid w:val="00C97B5E"/>
    <w:rsid w:val="00CA1A93"/>
    <w:rsid w:val="00CA4185"/>
    <w:rsid w:val="00CB4234"/>
    <w:rsid w:val="00CC2CC0"/>
    <w:rsid w:val="00CD78A8"/>
    <w:rsid w:val="00D01FAD"/>
    <w:rsid w:val="00D223DC"/>
    <w:rsid w:val="00D32C19"/>
    <w:rsid w:val="00D37FA5"/>
    <w:rsid w:val="00D40A3F"/>
    <w:rsid w:val="00D43599"/>
    <w:rsid w:val="00D55723"/>
    <w:rsid w:val="00D8421C"/>
    <w:rsid w:val="00D96FD7"/>
    <w:rsid w:val="00E00505"/>
    <w:rsid w:val="00E0371F"/>
    <w:rsid w:val="00E03A54"/>
    <w:rsid w:val="00E10CAC"/>
    <w:rsid w:val="00E15439"/>
    <w:rsid w:val="00E234A6"/>
    <w:rsid w:val="00E404D8"/>
    <w:rsid w:val="00E54723"/>
    <w:rsid w:val="00E61E1A"/>
    <w:rsid w:val="00E674DD"/>
    <w:rsid w:val="00E67BB5"/>
    <w:rsid w:val="00E75D73"/>
    <w:rsid w:val="00E76A00"/>
    <w:rsid w:val="00EA4ADA"/>
    <w:rsid w:val="00EC1CED"/>
    <w:rsid w:val="00EE1961"/>
    <w:rsid w:val="00F136AE"/>
    <w:rsid w:val="00F21C77"/>
    <w:rsid w:val="00F22B8E"/>
    <w:rsid w:val="00F420A6"/>
    <w:rsid w:val="00F53C1A"/>
    <w:rsid w:val="00FA195C"/>
    <w:rsid w:val="00FA7CB1"/>
    <w:rsid w:val="00FC3FD9"/>
    <w:rsid w:val="00FF2CA4"/>
    <w:rsid w:val="00FF60A0"/>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71AAA3"/>
  <w15:chartTrackingRefBased/>
  <w15:docId w15:val="{5905323B-5E2A-41D4-9646-548DD2D3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D2"/>
    <w:pPr>
      <w:spacing w:before="240" w:after="240" w:line="240" w:lineRule="auto"/>
    </w:pPr>
    <w:rPr>
      <w:rFonts w:ascii="Times New Roman" w:eastAsia="Times New Roman" w:hAnsi="Times New Roman" w:cs="Times New Roman"/>
      <w:sz w:val="28"/>
      <w:szCs w:val="20"/>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pPr>
  </w:style>
  <w:style w:type="character" w:customStyle="1" w:styleId="SidfotChar">
    <w:name w:val="Sidfot Char"/>
    <w:basedOn w:val="Standardstycketeckensnitt"/>
    <w:link w:val="Sidfot"/>
    <w:uiPriority w:val="99"/>
    <w:rsid w:val="00EE1961"/>
    <w:rPr>
      <w:sz w:val="24"/>
      <w:lang w:val="sv-SE"/>
    </w:rPr>
  </w:style>
  <w:style w:type="paragraph" w:customStyle="1" w:styleId="Rubr1">
    <w:name w:val="Rubr1"/>
    <w:next w:val="Normal"/>
    <w:uiPriority w:val="1"/>
    <w:qFormat/>
    <w:rsid w:val="00AE02D2"/>
    <w:pPr>
      <w:keepLines/>
      <w:spacing w:before="480" w:after="240" w:line="240" w:lineRule="auto"/>
      <w:outlineLvl w:val="0"/>
    </w:pPr>
    <w:rPr>
      <w:rFonts w:ascii="Times New Roman" w:hAnsi="Times New Roman" w:cs="Times New Roman"/>
      <w:b/>
      <w:sz w:val="40"/>
      <w:szCs w:val="20"/>
      <w:lang w:val="sv-SE" w:eastAsia="sv-SE"/>
    </w:rPr>
  </w:style>
  <w:style w:type="paragraph" w:customStyle="1" w:styleId="Paragraf">
    <w:name w:val="Paragraf"/>
    <w:next w:val="Normal"/>
    <w:uiPriority w:val="1"/>
    <w:rsid w:val="00AE02D2"/>
    <w:pPr>
      <w:keepLines/>
      <w:spacing w:before="360" w:after="240" w:line="240" w:lineRule="auto"/>
      <w:outlineLvl w:val="3"/>
    </w:pPr>
    <w:rPr>
      <w:rFonts w:ascii="Times New Roman" w:eastAsia="Times New Roman" w:hAnsi="Times New Roman" w:cs="Arial"/>
      <w:b/>
      <w:bCs/>
      <w:sz w:val="28"/>
      <w:szCs w:val="26"/>
      <w:lang w:val="sv-SE" w:eastAsia="sv-SE"/>
    </w:rPr>
  </w:style>
  <w:style w:type="character" w:customStyle="1" w:styleId="NormaltextChar">
    <w:name w:val="Normaltext Char"/>
    <w:basedOn w:val="Standardstycketeckensnitt"/>
    <w:link w:val="Normaltext"/>
    <w:uiPriority w:val="99"/>
    <w:locked/>
    <w:rsid w:val="00AE02D2"/>
    <w:rPr>
      <w:sz w:val="28"/>
    </w:rPr>
  </w:style>
  <w:style w:type="paragraph" w:customStyle="1" w:styleId="Normaltext">
    <w:name w:val="Normaltext"/>
    <w:basedOn w:val="Normal"/>
    <w:link w:val="NormaltextChar"/>
    <w:uiPriority w:val="99"/>
    <w:qFormat/>
    <w:rsid w:val="00AE02D2"/>
    <w:rPr>
      <w:rFonts w:asciiTheme="minorHAnsi" w:eastAsiaTheme="minorHAnsi" w:hAnsiTheme="minorHAnsi" w:cstheme="minorBidi"/>
      <w:szCs w:val="22"/>
      <w:lang w:val="en-US" w:eastAsia="en-US"/>
    </w:rPr>
  </w:style>
  <w:style w:type="paragraph" w:customStyle="1" w:styleId="Rubr4">
    <w:name w:val="Rubr4"/>
    <w:uiPriority w:val="1"/>
    <w:qFormat/>
    <w:rsid w:val="00AE02D2"/>
    <w:pPr>
      <w:spacing w:before="360" w:after="240" w:line="240" w:lineRule="auto"/>
      <w:outlineLvl w:val="3"/>
    </w:pPr>
    <w:rPr>
      <w:rFonts w:ascii="Times New Roman" w:eastAsia="Times New Roman" w:hAnsi="Times New Roman" w:cs="Times New Roman"/>
      <w:b/>
      <w:sz w:val="28"/>
      <w:szCs w:val="20"/>
      <w:lang w:val="sv-SE" w:eastAsia="sv-SE"/>
    </w:rPr>
  </w:style>
  <w:style w:type="paragraph" w:customStyle="1" w:styleId="Rubr2">
    <w:name w:val="Rubr2"/>
    <w:next w:val="Normal"/>
    <w:uiPriority w:val="1"/>
    <w:qFormat/>
    <w:rsid w:val="00AE02D2"/>
    <w:pPr>
      <w:spacing w:before="480" w:after="240" w:line="240" w:lineRule="auto"/>
      <w:outlineLvl w:val="1"/>
    </w:pPr>
    <w:rPr>
      <w:rFonts w:ascii="Times New Roman" w:hAnsi="Times New Roman" w:cs="Times New Roman"/>
      <w:b/>
      <w:sz w:val="34"/>
      <w:szCs w:val="20"/>
      <w:lang w:val="sv-SE" w:eastAsia="sv-SE"/>
    </w:rPr>
  </w:style>
  <w:style w:type="paragraph" w:customStyle="1" w:styleId="Anmrkning">
    <w:name w:val="Anmärkning"/>
    <w:basedOn w:val="Normaltext"/>
    <w:next w:val="Normaltext"/>
    <w:uiPriority w:val="1"/>
    <w:rsid w:val="00AE02D2"/>
    <w:pPr>
      <w:spacing w:before="120" w:after="120"/>
      <w:ind w:left="567"/>
    </w:pPr>
    <w:rPr>
      <w:rFonts w:ascii="Times New Roman" w:eastAsia="Times New Roman" w:hAnsi="Times New Roman" w:cs="Times New Roman"/>
      <w:b/>
      <w:sz w:val="24"/>
      <w:szCs w:val="20"/>
      <w:lang w:val="sv-SE" w:eastAsia="sv-SE"/>
    </w:rPr>
  </w:style>
  <w:style w:type="paragraph" w:customStyle="1" w:styleId="Anmrkningnormal">
    <w:name w:val="Anmärkning normal"/>
    <w:basedOn w:val="Normaltext"/>
    <w:next w:val="Normaltext"/>
    <w:uiPriority w:val="1"/>
    <w:rsid w:val="00AE02D2"/>
    <w:pPr>
      <w:spacing w:before="120" w:after="120"/>
      <w:ind w:left="567"/>
    </w:pPr>
    <w:rPr>
      <w:rFonts w:ascii="Times New Roman" w:eastAsia="Times New Roman" w:hAnsi="Times New Roman" w:cs="Times New Roman"/>
      <w:sz w:val="24"/>
      <w:szCs w:val="20"/>
      <w:lang w:val="sv-SE" w:eastAsia="sv-SE"/>
    </w:rPr>
  </w:style>
  <w:style w:type="character" w:customStyle="1" w:styleId="PunktformatChar">
    <w:name w:val="Punktformat Char"/>
    <w:basedOn w:val="Standardstycketeckensnitt"/>
    <w:link w:val="Punktformat"/>
    <w:uiPriority w:val="2"/>
    <w:locked/>
    <w:rsid w:val="00AE02D2"/>
    <w:rPr>
      <w:sz w:val="28"/>
      <w:szCs w:val="28"/>
    </w:rPr>
  </w:style>
  <w:style w:type="paragraph" w:customStyle="1" w:styleId="Punktformat">
    <w:name w:val="Punktformat"/>
    <w:link w:val="PunktformatChar"/>
    <w:uiPriority w:val="2"/>
    <w:qFormat/>
    <w:rsid w:val="00AE02D2"/>
    <w:pPr>
      <w:numPr>
        <w:numId w:val="2"/>
      </w:numPr>
      <w:spacing w:before="240" w:after="240" w:line="240" w:lineRule="auto"/>
      <w:ind w:left="357" w:hanging="357"/>
    </w:pPr>
    <w:rPr>
      <w:sz w:val="28"/>
      <w:szCs w:val="28"/>
    </w:rPr>
  </w:style>
  <w:style w:type="paragraph" w:customStyle="1" w:styleId="Punktformat2">
    <w:name w:val="Punktformat2"/>
    <w:uiPriority w:val="2"/>
    <w:qFormat/>
    <w:rsid w:val="00AE02D2"/>
    <w:pPr>
      <w:numPr>
        <w:ilvl w:val="1"/>
        <w:numId w:val="2"/>
      </w:numPr>
      <w:spacing w:before="240" w:after="240" w:line="240" w:lineRule="auto"/>
    </w:pPr>
    <w:rPr>
      <w:rFonts w:ascii="Times New Roman" w:eastAsia="Times New Roman" w:hAnsi="Times New Roman" w:cs="Times New Roman"/>
      <w:sz w:val="28"/>
      <w:szCs w:val="20"/>
      <w:lang w:val="sv-SE" w:eastAsia="sv-SE"/>
    </w:rPr>
  </w:style>
  <w:style w:type="paragraph" w:customStyle="1" w:styleId="Rubr3">
    <w:name w:val="Rubr3"/>
    <w:next w:val="Normal"/>
    <w:uiPriority w:val="1"/>
    <w:qFormat/>
    <w:rsid w:val="00AE02D2"/>
    <w:pPr>
      <w:spacing w:before="360" w:after="160" w:line="240" w:lineRule="auto"/>
      <w:outlineLvl w:val="2"/>
    </w:pPr>
    <w:rPr>
      <w:rFonts w:ascii="Times New Roman" w:eastAsia="Times New Roman" w:hAnsi="Times New Roman" w:cs="Times New Roman"/>
      <w:i/>
      <w:sz w:val="28"/>
      <w:szCs w:val="20"/>
      <w:lang w:val="sv-SE" w:eastAsia="sv-SE"/>
    </w:rPr>
  </w:style>
  <w:style w:type="paragraph" w:styleId="Ballongtext">
    <w:name w:val="Balloon Text"/>
    <w:basedOn w:val="Normal"/>
    <w:link w:val="BallongtextChar"/>
    <w:uiPriority w:val="99"/>
    <w:semiHidden/>
    <w:unhideWhenUsed/>
    <w:rsid w:val="00213266"/>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3266"/>
    <w:rPr>
      <w:rFonts w:ascii="Segoe UI" w:eastAsia="Times New Roman" w:hAnsi="Segoe UI" w:cs="Segoe UI"/>
      <w:sz w:val="18"/>
      <w:szCs w:val="18"/>
      <w:lang w:val="sv-SE" w:eastAsia="sv-SE"/>
    </w:rPr>
  </w:style>
  <w:style w:type="paragraph" w:styleId="Liststycke">
    <w:name w:val="List Paragraph"/>
    <w:basedOn w:val="Normal"/>
    <w:uiPriority w:val="34"/>
    <w:qFormat/>
    <w:rsid w:val="0084654F"/>
    <w:pPr>
      <w:ind w:left="720"/>
      <w:contextualSpacing/>
    </w:pPr>
  </w:style>
  <w:style w:type="paragraph" w:customStyle="1" w:styleId="Default">
    <w:name w:val="Default"/>
    <w:rsid w:val="00143164"/>
    <w:pPr>
      <w:autoSpaceDE w:val="0"/>
      <w:autoSpaceDN w:val="0"/>
      <w:adjustRightInd w:val="0"/>
      <w:spacing w:after="0" w:line="240" w:lineRule="auto"/>
    </w:pPr>
    <w:rPr>
      <w:rFonts w:ascii="Times New Roman" w:hAnsi="Times New Roman" w:cs="Times New Roman"/>
      <w:color w:val="000000"/>
      <w:sz w:val="24"/>
      <w:szCs w:val="24"/>
      <w:lang w:val="sv-SE"/>
    </w:rPr>
  </w:style>
  <w:style w:type="character" w:styleId="Kommentarsreferens">
    <w:name w:val="annotation reference"/>
    <w:basedOn w:val="Standardstycketeckensnitt"/>
    <w:uiPriority w:val="99"/>
    <w:semiHidden/>
    <w:unhideWhenUsed/>
    <w:rsid w:val="00A65FD1"/>
    <w:rPr>
      <w:sz w:val="16"/>
      <w:szCs w:val="16"/>
    </w:rPr>
  </w:style>
  <w:style w:type="paragraph" w:styleId="Kommentarer">
    <w:name w:val="annotation text"/>
    <w:basedOn w:val="Normal"/>
    <w:link w:val="KommentarerChar"/>
    <w:uiPriority w:val="99"/>
    <w:semiHidden/>
    <w:unhideWhenUsed/>
    <w:rsid w:val="00A65FD1"/>
    <w:rPr>
      <w:sz w:val="20"/>
    </w:rPr>
  </w:style>
  <w:style w:type="character" w:customStyle="1" w:styleId="KommentarerChar">
    <w:name w:val="Kommentarer Char"/>
    <w:basedOn w:val="Standardstycketeckensnitt"/>
    <w:link w:val="Kommentarer"/>
    <w:uiPriority w:val="99"/>
    <w:semiHidden/>
    <w:rsid w:val="00A65FD1"/>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A65FD1"/>
    <w:rPr>
      <w:b/>
      <w:bCs/>
    </w:rPr>
  </w:style>
  <w:style w:type="character" w:customStyle="1" w:styleId="KommentarsmneChar">
    <w:name w:val="Kommentarsämne Char"/>
    <w:basedOn w:val="KommentarerChar"/>
    <w:link w:val="Kommentarsmne"/>
    <w:uiPriority w:val="99"/>
    <w:semiHidden/>
    <w:rsid w:val="00A65FD1"/>
    <w:rPr>
      <w:rFonts w:ascii="Times New Roman" w:eastAsia="Times New Roman" w:hAnsi="Times New Roman" w:cs="Times New Roman"/>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25</Pages>
  <Words>4959</Words>
  <Characters>26288</Characters>
  <Application>Microsoft Office Word</Application>
  <DocSecurity>0</DocSecurity>
  <Lines>219</Lines>
  <Paragraphs>62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David</dc:creator>
  <cp:keywords/>
  <dc:description/>
  <cp:lastModifiedBy>Lack Monika</cp:lastModifiedBy>
  <cp:revision>9</cp:revision>
  <cp:lastPrinted>2020-12-14T17:43:00Z</cp:lastPrinted>
  <dcterms:created xsi:type="dcterms:W3CDTF">2020-12-12T13:19:00Z</dcterms:created>
  <dcterms:modified xsi:type="dcterms:W3CDTF">2020-12-16T14:17:00Z</dcterms:modified>
</cp:coreProperties>
</file>