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DEA1" w14:textId="26E3F8F2" w:rsidR="000470BF" w:rsidRPr="000470BF" w:rsidRDefault="00677ABD" w:rsidP="00B752FB">
      <w:pPr>
        <w:pStyle w:val="Rubrik1"/>
        <w:rPr>
          <w:rFonts w:asciiTheme="minorHAnsi" w:hAnsiTheme="minorHAnsi" w:cstheme="minorHAnsi"/>
          <w:b/>
          <w:sz w:val="20"/>
          <w:szCs w:val="20"/>
        </w:rPr>
      </w:pPr>
      <w:r w:rsidRPr="00A95887">
        <w:rPr>
          <w:rFonts w:asciiTheme="minorHAnsi" w:hAnsiTheme="minorHAnsi" w:cstheme="minorHAnsi"/>
          <w:b/>
          <w:sz w:val="72"/>
        </w:rPr>
        <w:t xml:space="preserve">      </w:t>
      </w:r>
    </w:p>
    <w:p w14:paraId="02F70AA0" w14:textId="36D47ACA" w:rsidR="00B752FB" w:rsidRPr="00B752FB" w:rsidRDefault="00B752FB" w:rsidP="000470BF">
      <w:pPr>
        <w:pStyle w:val="Rubrik1"/>
        <w:jc w:val="center"/>
        <w:rPr>
          <w:rFonts w:ascii="Arial Black" w:hAnsi="Arial Black"/>
          <w:sz w:val="56"/>
          <w:szCs w:val="56"/>
        </w:rPr>
      </w:pPr>
      <w:r w:rsidRPr="00B752FB">
        <w:rPr>
          <w:rFonts w:ascii="Arial Black" w:hAnsi="Arial Black"/>
          <w:sz w:val="56"/>
          <w:szCs w:val="56"/>
        </w:rPr>
        <w:t>Cirkulär</w:t>
      </w:r>
    </w:p>
    <w:p w14:paraId="321E556F" w14:textId="35030386" w:rsidR="00677ABD" w:rsidRPr="00800622" w:rsidRDefault="00FE7DA7" w:rsidP="00D21762">
      <w:pPr>
        <w:rPr>
          <w:rFonts w:asciiTheme="minorHAnsi" w:hAnsiTheme="minorHAnsi" w:cstheme="minorHAnsi"/>
          <w:sz w:val="24"/>
          <w:szCs w:val="24"/>
        </w:rPr>
      </w:pPr>
      <w:r w:rsidRPr="00A35F93">
        <w:rPr>
          <w:bCs/>
          <w:sz w:val="24"/>
          <w:szCs w:val="24"/>
        </w:rPr>
        <w:t xml:space="preserve">Stockholm </w:t>
      </w:r>
      <w:r w:rsidRPr="00A35F93">
        <w:rPr>
          <w:bCs/>
          <w:sz w:val="24"/>
          <w:szCs w:val="24"/>
        </w:rPr>
        <w:tab/>
      </w:r>
      <w:r w:rsidR="009B4C1D">
        <w:rPr>
          <w:rFonts w:asciiTheme="minorHAnsi" w:hAnsiTheme="minorHAnsi" w:cstheme="minorHAnsi"/>
          <w:b/>
          <w:sz w:val="28"/>
        </w:rPr>
        <w:tab/>
      </w:r>
      <w:r w:rsidR="009B4C1D">
        <w:rPr>
          <w:rFonts w:asciiTheme="minorHAnsi" w:hAnsiTheme="minorHAnsi" w:cstheme="minorHAnsi"/>
          <w:b/>
          <w:sz w:val="28"/>
        </w:rPr>
        <w:tab/>
      </w:r>
      <w:r w:rsidR="00677ABD" w:rsidRPr="00A95887">
        <w:rPr>
          <w:rFonts w:asciiTheme="minorHAnsi" w:hAnsiTheme="minorHAnsi" w:cstheme="minorHAnsi"/>
          <w:b/>
          <w:sz w:val="28"/>
        </w:rPr>
        <w:tab/>
        <w:t xml:space="preserve">           </w:t>
      </w:r>
      <w:r w:rsidR="00B752FB" w:rsidRPr="00B752FB">
        <w:rPr>
          <w:rFonts w:ascii="Arial" w:hAnsi="Arial" w:cs="Arial"/>
          <w:b/>
          <w:sz w:val="22"/>
          <w:szCs w:val="22"/>
        </w:rPr>
        <w:tab/>
      </w:r>
      <w:r w:rsidR="00677ABD" w:rsidRPr="00A35F93">
        <w:rPr>
          <w:b/>
          <w:sz w:val="24"/>
          <w:szCs w:val="24"/>
        </w:rPr>
        <w:t>NR</w:t>
      </w:r>
      <w:r w:rsidR="006F1FBD" w:rsidRPr="00A35F93">
        <w:rPr>
          <w:sz w:val="24"/>
          <w:szCs w:val="24"/>
        </w:rPr>
        <w:t xml:space="preserve">. </w:t>
      </w:r>
      <w:proofErr w:type="gramStart"/>
      <w:r w:rsidR="00B934DE" w:rsidRPr="000F3068">
        <w:rPr>
          <w:b/>
          <w:bCs/>
          <w:sz w:val="24"/>
          <w:szCs w:val="24"/>
        </w:rPr>
        <w:t>27-25</w:t>
      </w:r>
      <w:proofErr w:type="gramEnd"/>
      <w:r w:rsidR="00677ABD" w:rsidRPr="00A35F93">
        <w:rPr>
          <w:sz w:val="24"/>
          <w:szCs w:val="24"/>
        </w:rPr>
        <w:t xml:space="preserve">                            </w:t>
      </w:r>
      <w:r w:rsidR="00A35F93" w:rsidRPr="00A35F93">
        <w:rPr>
          <w:sz w:val="24"/>
          <w:szCs w:val="24"/>
        </w:rPr>
        <w:t>2025-11-04</w:t>
      </w:r>
      <w:r w:rsidR="00677ABD" w:rsidRPr="00A35F93">
        <w:rPr>
          <w:sz w:val="24"/>
          <w:szCs w:val="24"/>
        </w:rPr>
        <w:tab/>
      </w:r>
      <w:r w:rsidR="00677ABD" w:rsidRPr="00A35F93">
        <w:rPr>
          <w:sz w:val="24"/>
          <w:szCs w:val="24"/>
        </w:rPr>
        <w:tab/>
      </w:r>
      <w:r w:rsidR="00677ABD" w:rsidRPr="00A35F93">
        <w:rPr>
          <w:sz w:val="24"/>
          <w:szCs w:val="24"/>
        </w:rPr>
        <w:tab/>
      </w:r>
      <w:r w:rsidR="00B934DE" w:rsidRPr="00A35F93">
        <w:rPr>
          <w:sz w:val="24"/>
          <w:szCs w:val="24"/>
        </w:rPr>
        <w:tab/>
      </w:r>
      <w:r w:rsidR="00B934DE" w:rsidRPr="00A35F93">
        <w:rPr>
          <w:sz w:val="24"/>
          <w:szCs w:val="24"/>
        </w:rPr>
        <w:tab/>
      </w:r>
      <w:r w:rsidR="00B934DE" w:rsidRPr="00800622">
        <w:rPr>
          <w:sz w:val="24"/>
          <w:szCs w:val="24"/>
        </w:rPr>
        <w:t>Handläggare</w:t>
      </w:r>
      <w:r w:rsidR="00B934DE" w:rsidRPr="00800622">
        <w:rPr>
          <w:sz w:val="24"/>
          <w:szCs w:val="24"/>
        </w:rPr>
        <w:tab/>
      </w:r>
    </w:p>
    <w:p w14:paraId="4001158A" w14:textId="2EB3965B" w:rsidR="00B934DE" w:rsidRPr="00800622" w:rsidRDefault="00B934DE" w:rsidP="00D21762">
      <w:pPr>
        <w:rPr>
          <w:rFonts w:ascii="Arial" w:hAnsi="Arial" w:cs="Arial"/>
          <w:sz w:val="22"/>
          <w:szCs w:val="22"/>
        </w:rPr>
      </w:pPr>
      <w:r w:rsidRPr="00800622">
        <w:rPr>
          <w:sz w:val="24"/>
          <w:szCs w:val="24"/>
        </w:rPr>
        <w:tab/>
      </w:r>
      <w:r w:rsidRPr="00800622">
        <w:rPr>
          <w:sz w:val="24"/>
          <w:szCs w:val="24"/>
        </w:rPr>
        <w:tab/>
      </w:r>
      <w:r w:rsidRPr="00800622">
        <w:rPr>
          <w:sz w:val="24"/>
          <w:szCs w:val="24"/>
        </w:rPr>
        <w:tab/>
      </w:r>
      <w:r w:rsidRPr="00800622">
        <w:rPr>
          <w:sz w:val="24"/>
          <w:szCs w:val="24"/>
        </w:rPr>
        <w:tab/>
      </w:r>
      <w:r w:rsidRPr="00800622">
        <w:rPr>
          <w:sz w:val="24"/>
          <w:szCs w:val="24"/>
        </w:rPr>
        <w:tab/>
        <w:t>Nicklas Nilsson</w:t>
      </w:r>
    </w:p>
    <w:p w14:paraId="7B507AF6" w14:textId="4FAAFC3A" w:rsidR="0076729D" w:rsidRPr="009B4C1D" w:rsidRDefault="00677ABD" w:rsidP="0076729D">
      <w:pPr>
        <w:tabs>
          <w:tab w:val="left" w:pos="2495"/>
          <w:tab w:val="left" w:pos="4905"/>
          <w:tab w:val="left" w:pos="7428"/>
        </w:tabs>
        <w:rPr>
          <w:sz w:val="22"/>
          <w:szCs w:val="22"/>
        </w:rPr>
      </w:pPr>
      <w:bookmarkStart w:id="0" w:name="Avd"/>
      <w:bookmarkEnd w:id="0"/>
      <w:r w:rsidRPr="009B4C1D">
        <w:rPr>
          <w:sz w:val="22"/>
          <w:szCs w:val="22"/>
        </w:rPr>
        <w:tab/>
      </w:r>
      <w:r w:rsidR="003D3E60">
        <w:rPr>
          <w:sz w:val="22"/>
          <w:szCs w:val="22"/>
        </w:rPr>
        <w:tab/>
      </w:r>
      <w:r w:rsidR="003D3E60">
        <w:rPr>
          <w:sz w:val="22"/>
          <w:szCs w:val="22"/>
        </w:rPr>
        <w:tab/>
      </w:r>
    </w:p>
    <w:p w14:paraId="6B4C8CFC" w14:textId="77777777" w:rsidR="00A35F93" w:rsidRDefault="00A35F93" w:rsidP="0076729D">
      <w:pPr>
        <w:tabs>
          <w:tab w:val="left" w:pos="2495"/>
          <w:tab w:val="left" w:pos="4905"/>
          <w:tab w:val="left" w:pos="7428"/>
        </w:tabs>
        <w:rPr>
          <w:sz w:val="22"/>
          <w:szCs w:val="22"/>
        </w:rPr>
      </w:pPr>
      <w:r>
        <w:rPr>
          <w:sz w:val="22"/>
          <w:szCs w:val="22"/>
        </w:rPr>
        <w:t>Anställda</w:t>
      </w:r>
    </w:p>
    <w:p w14:paraId="715D84FC" w14:textId="77777777" w:rsidR="00A35F93" w:rsidRDefault="00A35F93" w:rsidP="0076729D">
      <w:pPr>
        <w:tabs>
          <w:tab w:val="left" w:pos="2495"/>
          <w:tab w:val="left" w:pos="4905"/>
          <w:tab w:val="left" w:pos="7428"/>
        </w:tabs>
        <w:rPr>
          <w:sz w:val="22"/>
          <w:szCs w:val="22"/>
        </w:rPr>
      </w:pPr>
      <w:r>
        <w:rPr>
          <w:sz w:val="22"/>
          <w:szCs w:val="22"/>
        </w:rPr>
        <w:t>Förtroendevalda inom avtalsområdet</w:t>
      </w:r>
    </w:p>
    <w:p w14:paraId="598A2E5F" w14:textId="2204C88B" w:rsidR="0076729D" w:rsidRPr="009B4C1D" w:rsidRDefault="005C49EA" w:rsidP="0076729D">
      <w:pPr>
        <w:tabs>
          <w:tab w:val="left" w:pos="2495"/>
          <w:tab w:val="left" w:pos="4905"/>
          <w:tab w:val="left" w:pos="7428"/>
        </w:tabs>
        <w:rPr>
          <w:sz w:val="22"/>
          <w:szCs w:val="22"/>
        </w:rPr>
      </w:pPr>
      <w:r>
        <w:rPr>
          <w:sz w:val="22"/>
          <w:szCs w:val="22"/>
        </w:rPr>
        <w:t>Hängavtalsarbetsgivare inom avtalsområdet</w:t>
      </w:r>
      <w:r w:rsidR="0076729D" w:rsidRPr="009B4C1D">
        <w:rPr>
          <w:sz w:val="22"/>
          <w:szCs w:val="22"/>
        </w:rPr>
        <w:tab/>
      </w:r>
      <w:r w:rsidR="003D3E60">
        <w:rPr>
          <w:sz w:val="22"/>
          <w:szCs w:val="22"/>
        </w:rPr>
        <w:tab/>
      </w:r>
      <w:r w:rsidR="0076729D" w:rsidRPr="009B4C1D">
        <w:rPr>
          <w:sz w:val="22"/>
          <w:szCs w:val="22"/>
        </w:rPr>
        <w:tab/>
      </w:r>
      <w:r w:rsidR="0076729D" w:rsidRPr="009B4C1D">
        <w:rPr>
          <w:sz w:val="22"/>
          <w:szCs w:val="22"/>
        </w:rPr>
        <w:tab/>
      </w:r>
    </w:p>
    <w:p w14:paraId="22EC4CDB" w14:textId="77777777" w:rsidR="005C49EA" w:rsidRDefault="005C49EA" w:rsidP="009C015D">
      <w:pPr>
        <w:pStyle w:val="Rubrik2"/>
        <w:rPr>
          <w:rFonts w:ascii="Times New Roman" w:hAnsi="Times New Roman" w:cs="Times New Roman"/>
          <w:b/>
          <w:bCs/>
          <w:color w:val="auto"/>
          <w:sz w:val="28"/>
          <w:szCs w:val="28"/>
        </w:rPr>
      </w:pPr>
    </w:p>
    <w:p w14:paraId="40530355" w14:textId="77777777" w:rsidR="00800622" w:rsidRPr="00800622" w:rsidRDefault="00800622" w:rsidP="00800622"/>
    <w:p w14:paraId="53192F67" w14:textId="2D514C63" w:rsidR="0076729D" w:rsidRPr="009B4C1D" w:rsidRDefault="0076729D" w:rsidP="009C015D">
      <w:pPr>
        <w:pStyle w:val="Rubrik2"/>
        <w:rPr>
          <w:rFonts w:ascii="Times New Roman" w:hAnsi="Times New Roman" w:cs="Times New Roman"/>
          <w:b/>
          <w:bCs/>
          <w:color w:val="auto"/>
          <w:sz w:val="28"/>
          <w:szCs w:val="28"/>
        </w:rPr>
      </w:pPr>
      <w:r w:rsidRPr="009B4C1D">
        <w:rPr>
          <w:rFonts w:ascii="Times New Roman" w:hAnsi="Times New Roman" w:cs="Times New Roman"/>
          <w:b/>
          <w:bCs/>
          <w:color w:val="auto"/>
          <w:sz w:val="28"/>
          <w:szCs w:val="28"/>
        </w:rPr>
        <w:t>Avtalsinformation Arbetsgivaralliansen Id</w:t>
      </w:r>
      <w:r w:rsidR="009C015D" w:rsidRPr="009B4C1D">
        <w:rPr>
          <w:rFonts w:ascii="Times New Roman" w:hAnsi="Times New Roman" w:cs="Times New Roman"/>
          <w:b/>
          <w:bCs/>
          <w:color w:val="auto"/>
          <w:sz w:val="28"/>
          <w:szCs w:val="28"/>
        </w:rPr>
        <w:t xml:space="preserve">rott </w:t>
      </w:r>
    </w:p>
    <w:p w14:paraId="4349DB0B" w14:textId="77777777" w:rsidR="005C49EA" w:rsidRDefault="0076729D" w:rsidP="00AF2EC5">
      <w:pPr>
        <w:rPr>
          <w:sz w:val="24"/>
          <w:szCs w:val="24"/>
        </w:rPr>
      </w:pPr>
      <w:r w:rsidRPr="009B4C1D">
        <w:rPr>
          <w:sz w:val="24"/>
          <w:szCs w:val="24"/>
        </w:rPr>
        <w:t xml:space="preserve">Den </w:t>
      </w:r>
      <w:r w:rsidR="009C015D" w:rsidRPr="009B4C1D">
        <w:rPr>
          <w:sz w:val="24"/>
          <w:szCs w:val="24"/>
        </w:rPr>
        <w:t>31 okt</w:t>
      </w:r>
      <w:r w:rsidR="002C52B2" w:rsidRPr="009B4C1D">
        <w:rPr>
          <w:sz w:val="24"/>
          <w:szCs w:val="24"/>
        </w:rPr>
        <w:t>ober</w:t>
      </w:r>
      <w:r w:rsidRPr="009B4C1D">
        <w:rPr>
          <w:sz w:val="24"/>
          <w:szCs w:val="24"/>
        </w:rPr>
        <w:t xml:space="preserve"> 202</w:t>
      </w:r>
      <w:r w:rsidR="00A23A3F" w:rsidRPr="009B4C1D">
        <w:rPr>
          <w:sz w:val="24"/>
          <w:szCs w:val="24"/>
        </w:rPr>
        <w:t>5</w:t>
      </w:r>
      <w:r w:rsidRPr="009B4C1D">
        <w:rPr>
          <w:sz w:val="24"/>
          <w:szCs w:val="24"/>
        </w:rPr>
        <w:t xml:space="preserve"> antog förbundsstyrelsen förslaget till nytt kollektivavtal avseende </w:t>
      </w:r>
      <w:r w:rsidR="002C52B2" w:rsidRPr="009B4C1D">
        <w:rPr>
          <w:sz w:val="24"/>
          <w:szCs w:val="24"/>
        </w:rPr>
        <w:t>Arbetsgivaralliansen Idrott</w:t>
      </w:r>
      <w:r w:rsidRPr="009B4C1D">
        <w:rPr>
          <w:sz w:val="24"/>
          <w:szCs w:val="24"/>
        </w:rPr>
        <w:t xml:space="preserve">. </w:t>
      </w:r>
    </w:p>
    <w:p w14:paraId="74061A47" w14:textId="2719FC7B" w:rsidR="00E96595" w:rsidRPr="009B4C1D" w:rsidRDefault="0076729D" w:rsidP="00AF2EC5">
      <w:pPr>
        <w:rPr>
          <w:sz w:val="24"/>
          <w:szCs w:val="24"/>
        </w:rPr>
      </w:pPr>
      <w:r w:rsidRPr="009B4C1D">
        <w:rPr>
          <w:sz w:val="24"/>
          <w:szCs w:val="24"/>
        </w:rPr>
        <w:t xml:space="preserve">Överenskommelsen gäller från och med den </w:t>
      </w:r>
      <w:bookmarkStart w:id="1" w:name="_Hlk196726450"/>
      <w:r w:rsidR="00434D58" w:rsidRPr="009B4C1D">
        <w:rPr>
          <w:sz w:val="24"/>
          <w:szCs w:val="24"/>
        </w:rPr>
        <w:t>1 nov</w:t>
      </w:r>
      <w:r w:rsidR="00EA3F35">
        <w:rPr>
          <w:sz w:val="24"/>
          <w:szCs w:val="24"/>
        </w:rPr>
        <w:t>ember</w:t>
      </w:r>
      <w:r w:rsidR="00434D58" w:rsidRPr="009B4C1D">
        <w:rPr>
          <w:sz w:val="24"/>
          <w:szCs w:val="24"/>
        </w:rPr>
        <w:t xml:space="preserve"> 2025 </w:t>
      </w:r>
      <w:r w:rsidR="00EA3F35">
        <w:rPr>
          <w:sz w:val="24"/>
          <w:szCs w:val="24"/>
        </w:rPr>
        <w:t xml:space="preserve">till och med </w:t>
      </w:r>
      <w:r w:rsidR="009C015D" w:rsidRPr="009B4C1D">
        <w:rPr>
          <w:sz w:val="24"/>
          <w:szCs w:val="24"/>
        </w:rPr>
        <w:t>31 okt</w:t>
      </w:r>
      <w:r w:rsidR="00EA3F35">
        <w:rPr>
          <w:sz w:val="24"/>
          <w:szCs w:val="24"/>
        </w:rPr>
        <w:t>ober 2</w:t>
      </w:r>
      <w:r w:rsidR="009C015D" w:rsidRPr="009B4C1D">
        <w:rPr>
          <w:sz w:val="24"/>
          <w:szCs w:val="24"/>
        </w:rPr>
        <w:t xml:space="preserve">027. </w:t>
      </w:r>
    </w:p>
    <w:p w14:paraId="735E1314" w14:textId="77777777" w:rsidR="007C1654" w:rsidRPr="009B4C1D" w:rsidRDefault="007C1654" w:rsidP="00AF2EC5">
      <w:pPr>
        <w:rPr>
          <w:sz w:val="24"/>
          <w:szCs w:val="24"/>
        </w:rPr>
      </w:pPr>
    </w:p>
    <w:p w14:paraId="252CF066" w14:textId="77777777" w:rsidR="00D844D8" w:rsidRPr="009B4C1D" w:rsidRDefault="00D844D8" w:rsidP="00EA3F35">
      <w:pPr>
        <w:pStyle w:val="Normalmedindrag"/>
        <w:pBdr>
          <w:left w:val="single" w:sz="4" w:space="4" w:color="auto"/>
        </w:pBdr>
        <w:spacing w:after="0" w:line="240" w:lineRule="auto"/>
        <w:ind w:left="0"/>
        <w:rPr>
          <w:rFonts w:ascii="Times New Roman" w:hAnsi="Times New Roman"/>
          <w:b/>
          <w:bCs/>
          <w:sz w:val="24"/>
        </w:rPr>
      </w:pPr>
      <w:bookmarkStart w:id="2" w:name="_Hlk58420285"/>
      <w:r w:rsidRPr="009B4C1D">
        <w:rPr>
          <w:rFonts w:ascii="Times New Roman" w:hAnsi="Times New Roman"/>
          <w:b/>
          <w:bCs/>
          <w:sz w:val="24"/>
        </w:rPr>
        <w:t xml:space="preserve">Lönerna höjs </w:t>
      </w:r>
    </w:p>
    <w:p w14:paraId="480F3273" w14:textId="23FA67BA" w:rsidR="00D844D8" w:rsidRPr="009B4C1D" w:rsidRDefault="00D844D8" w:rsidP="00EA3F35">
      <w:pPr>
        <w:pBdr>
          <w:left w:val="single" w:sz="4" w:space="4" w:color="auto"/>
        </w:pBdr>
        <w:tabs>
          <w:tab w:val="left" w:pos="567"/>
        </w:tabs>
        <w:spacing w:after="120"/>
        <w:rPr>
          <w:sz w:val="24"/>
          <w:szCs w:val="24"/>
        </w:rPr>
      </w:pPr>
      <w:bookmarkStart w:id="3" w:name="_Hlk150169515"/>
      <w:r w:rsidRPr="009B4C1D">
        <w:rPr>
          <w:sz w:val="24"/>
          <w:szCs w:val="24"/>
        </w:rPr>
        <w:t>2025-11-01 med 1</w:t>
      </w:r>
      <w:r w:rsidR="00EA3F35">
        <w:rPr>
          <w:sz w:val="24"/>
          <w:szCs w:val="24"/>
        </w:rPr>
        <w:t xml:space="preserve"> </w:t>
      </w:r>
      <w:r w:rsidRPr="009B4C1D">
        <w:rPr>
          <w:sz w:val="24"/>
          <w:szCs w:val="24"/>
        </w:rPr>
        <w:t>122 kronor</w:t>
      </w:r>
    </w:p>
    <w:p w14:paraId="0A0F44DD" w14:textId="3C6FB187" w:rsidR="00D844D8" w:rsidRPr="009B4C1D" w:rsidRDefault="00D844D8" w:rsidP="00EA3F35">
      <w:pPr>
        <w:pBdr>
          <w:left w:val="single" w:sz="4" w:space="4" w:color="auto"/>
        </w:pBdr>
        <w:tabs>
          <w:tab w:val="left" w:pos="567"/>
        </w:tabs>
        <w:spacing w:after="120"/>
        <w:rPr>
          <w:sz w:val="24"/>
          <w:szCs w:val="24"/>
        </w:rPr>
      </w:pPr>
      <w:r w:rsidRPr="009B4C1D">
        <w:rPr>
          <w:sz w:val="24"/>
          <w:szCs w:val="24"/>
        </w:rPr>
        <w:t>2026-11-01 med    960 kronor</w:t>
      </w:r>
    </w:p>
    <w:bookmarkEnd w:id="3"/>
    <w:p w14:paraId="06D19905" w14:textId="77777777" w:rsidR="00D844D8" w:rsidRPr="009B4C1D" w:rsidRDefault="00D844D8" w:rsidP="00EA3F35">
      <w:pPr>
        <w:pBdr>
          <w:left w:val="single" w:sz="4" w:space="4" w:color="auto"/>
        </w:pBdr>
        <w:rPr>
          <w:sz w:val="24"/>
          <w:szCs w:val="24"/>
        </w:rPr>
      </w:pPr>
      <w:r w:rsidRPr="009B4C1D">
        <w:rPr>
          <w:sz w:val="24"/>
          <w:szCs w:val="24"/>
        </w:rPr>
        <w:t>För deltidsanställd ska beloppet nedräknas i proportion till vad deltiden utgör i procent av heltid.</w:t>
      </w:r>
    </w:p>
    <w:p w14:paraId="31E81A47" w14:textId="78B861F7" w:rsidR="00D844D8" w:rsidRPr="009B4C1D" w:rsidRDefault="00D844D8" w:rsidP="00EA3F35">
      <w:pPr>
        <w:pBdr>
          <w:left w:val="single" w:sz="4" w:space="4" w:color="auto"/>
        </w:pBdr>
        <w:rPr>
          <w:sz w:val="24"/>
          <w:szCs w:val="24"/>
        </w:rPr>
      </w:pPr>
      <w:r w:rsidRPr="009B4C1D">
        <w:rPr>
          <w:sz w:val="24"/>
          <w:szCs w:val="24"/>
        </w:rPr>
        <w:t xml:space="preserve">För anställd på heltid utges lägst månadslön enligt </w:t>
      </w:r>
      <w:r w:rsidR="00D06325" w:rsidRPr="009B4C1D">
        <w:rPr>
          <w:b/>
          <w:bCs/>
          <w:sz w:val="24"/>
          <w:szCs w:val="24"/>
        </w:rPr>
        <w:t xml:space="preserve">nedan. </w:t>
      </w:r>
    </w:p>
    <w:p w14:paraId="0E1A2DE0" w14:textId="77777777" w:rsidR="00B15C4B" w:rsidRPr="009B4C1D" w:rsidRDefault="00B15C4B" w:rsidP="00EA3F35">
      <w:pPr>
        <w:pStyle w:val="Brdtext"/>
        <w:tabs>
          <w:tab w:val="left" w:pos="851"/>
        </w:tabs>
        <w:rPr>
          <w:szCs w:val="24"/>
        </w:rPr>
      </w:pPr>
      <w:r w:rsidRPr="009B4C1D">
        <w:rPr>
          <w:szCs w:val="24"/>
        </w:rPr>
        <w:t>Detta kommer framgent vara det enda gällande löneavtalet i avtalet varför de tidigare två löneavtalen utmönstras.</w:t>
      </w:r>
    </w:p>
    <w:p w14:paraId="3AC83762" w14:textId="77777777" w:rsidR="00B15C4B" w:rsidRPr="009B4C1D" w:rsidRDefault="00B15C4B" w:rsidP="00D844D8">
      <w:pPr>
        <w:pBdr>
          <w:left w:val="single" w:sz="4" w:space="4" w:color="auto"/>
        </w:pBdr>
        <w:rPr>
          <w:sz w:val="24"/>
          <w:szCs w:val="24"/>
        </w:rPr>
      </w:pPr>
    </w:p>
    <w:p w14:paraId="3044D7E2" w14:textId="77777777" w:rsidR="00D844D8" w:rsidRPr="009B4C1D" w:rsidRDefault="00D844D8" w:rsidP="00D844D8">
      <w:pPr>
        <w:pStyle w:val="Default"/>
        <w:spacing w:line="276" w:lineRule="auto"/>
      </w:pPr>
    </w:p>
    <w:tbl>
      <w:tblPr>
        <w:tblW w:w="9069" w:type="dxa"/>
        <w:tblInd w:w="-142" w:type="dxa"/>
        <w:tblCellMar>
          <w:left w:w="70" w:type="dxa"/>
          <w:right w:w="70" w:type="dxa"/>
        </w:tblCellMar>
        <w:tblLook w:val="04A0" w:firstRow="1" w:lastRow="0" w:firstColumn="1" w:lastColumn="0" w:noHBand="0" w:noVBand="1"/>
      </w:tblPr>
      <w:tblGrid>
        <w:gridCol w:w="4809"/>
        <w:gridCol w:w="1980"/>
        <w:gridCol w:w="2280"/>
      </w:tblGrid>
      <w:tr w:rsidR="00D844D8" w:rsidRPr="009B4C1D" w14:paraId="051B6FFD" w14:textId="77777777" w:rsidTr="009C102C">
        <w:trPr>
          <w:trHeight w:val="257"/>
        </w:trPr>
        <w:tc>
          <w:tcPr>
            <w:tcW w:w="4809" w:type="dxa"/>
            <w:noWrap/>
            <w:vAlign w:val="bottom"/>
            <w:hideMark/>
          </w:tcPr>
          <w:bookmarkEnd w:id="2"/>
          <w:p w14:paraId="5C1AB485" w14:textId="77777777" w:rsidR="00D844D8" w:rsidRPr="009B4C1D" w:rsidRDefault="00D844D8" w:rsidP="009C102C">
            <w:pPr>
              <w:pBdr>
                <w:left w:val="single" w:sz="4" w:space="1" w:color="auto"/>
              </w:pBdr>
              <w:spacing w:line="360" w:lineRule="auto"/>
              <w:jc w:val="right"/>
              <w:rPr>
                <w:b/>
                <w:bCs/>
                <w:sz w:val="24"/>
                <w:szCs w:val="24"/>
              </w:rPr>
            </w:pPr>
            <w:r w:rsidRPr="009B4C1D">
              <w:rPr>
                <w:b/>
                <w:bCs/>
                <w:sz w:val="24"/>
                <w:szCs w:val="24"/>
              </w:rPr>
              <w:t>Från och med:</w:t>
            </w:r>
          </w:p>
        </w:tc>
        <w:tc>
          <w:tcPr>
            <w:tcW w:w="1980" w:type="dxa"/>
            <w:noWrap/>
            <w:vAlign w:val="bottom"/>
            <w:hideMark/>
          </w:tcPr>
          <w:p w14:paraId="078C2DBC" w14:textId="77777777" w:rsidR="00D844D8" w:rsidRPr="009B4C1D" w:rsidRDefault="00D844D8" w:rsidP="009C102C">
            <w:pPr>
              <w:pBdr>
                <w:left w:val="single" w:sz="4" w:space="1" w:color="auto"/>
              </w:pBdr>
              <w:spacing w:line="360" w:lineRule="auto"/>
              <w:jc w:val="center"/>
              <w:rPr>
                <w:b/>
                <w:bCs/>
                <w:sz w:val="24"/>
                <w:szCs w:val="24"/>
              </w:rPr>
            </w:pPr>
            <w:r w:rsidRPr="009B4C1D">
              <w:rPr>
                <w:b/>
                <w:bCs/>
                <w:sz w:val="24"/>
                <w:szCs w:val="24"/>
              </w:rPr>
              <w:t>2025-11-01</w:t>
            </w:r>
          </w:p>
        </w:tc>
        <w:tc>
          <w:tcPr>
            <w:tcW w:w="2280" w:type="dxa"/>
            <w:noWrap/>
            <w:vAlign w:val="bottom"/>
            <w:hideMark/>
          </w:tcPr>
          <w:p w14:paraId="27C3297D" w14:textId="77777777" w:rsidR="00D844D8" w:rsidRPr="009B4C1D" w:rsidRDefault="00D844D8" w:rsidP="009C102C">
            <w:pPr>
              <w:pBdr>
                <w:left w:val="single" w:sz="4" w:space="1" w:color="auto"/>
              </w:pBdr>
              <w:spacing w:line="360" w:lineRule="auto"/>
              <w:jc w:val="center"/>
              <w:rPr>
                <w:b/>
                <w:bCs/>
                <w:sz w:val="24"/>
                <w:szCs w:val="24"/>
              </w:rPr>
            </w:pPr>
            <w:r w:rsidRPr="009B4C1D">
              <w:rPr>
                <w:b/>
                <w:bCs/>
                <w:sz w:val="24"/>
                <w:szCs w:val="24"/>
              </w:rPr>
              <w:t>2026-11-01</w:t>
            </w:r>
          </w:p>
        </w:tc>
      </w:tr>
      <w:tr w:rsidR="00D844D8" w:rsidRPr="009B4C1D" w14:paraId="35DF9B65" w14:textId="77777777" w:rsidTr="009C102C">
        <w:trPr>
          <w:trHeight w:val="269"/>
        </w:trPr>
        <w:tc>
          <w:tcPr>
            <w:tcW w:w="4809" w:type="dxa"/>
            <w:noWrap/>
            <w:vAlign w:val="bottom"/>
            <w:hideMark/>
          </w:tcPr>
          <w:p w14:paraId="08A3ECA5" w14:textId="77777777" w:rsidR="00D844D8" w:rsidRPr="009B4C1D" w:rsidRDefault="00D844D8" w:rsidP="009C102C">
            <w:pPr>
              <w:pBdr>
                <w:left w:val="single" w:sz="4" w:space="1" w:color="auto"/>
              </w:pBdr>
              <w:spacing w:line="360" w:lineRule="auto"/>
              <w:rPr>
                <w:b/>
                <w:bCs/>
                <w:sz w:val="24"/>
                <w:szCs w:val="24"/>
              </w:rPr>
            </w:pPr>
            <w:r w:rsidRPr="009B4C1D">
              <w:rPr>
                <w:b/>
                <w:bCs/>
                <w:sz w:val="24"/>
                <w:szCs w:val="24"/>
              </w:rPr>
              <w:t xml:space="preserve">Lägsta grundlön vid fyllda 20 år: </w:t>
            </w:r>
          </w:p>
        </w:tc>
        <w:tc>
          <w:tcPr>
            <w:tcW w:w="1980" w:type="dxa"/>
            <w:noWrap/>
            <w:vAlign w:val="bottom"/>
            <w:hideMark/>
          </w:tcPr>
          <w:p w14:paraId="13BA1E1B"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28 328 kr </w:t>
            </w:r>
          </w:p>
        </w:tc>
        <w:tc>
          <w:tcPr>
            <w:tcW w:w="2280" w:type="dxa"/>
            <w:noWrap/>
            <w:vAlign w:val="bottom"/>
            <w:hideMark/>
          </w:tcPr>
          <w:p w14:paraId="6621B312"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29 288 kr </w:t>
            </w:r>
          </w:p>
        </w:tc>
      </w:tr>
      <w:tr w:rsidR="00D844D8" w:rsidRPr="009B4C1D" w14:paraId="0A01AC60" w14:textId="77777777" w:rsidTr="009C102C">
        <w:trPr>
          <w:trHeight w:val="269"/>
        </w:trPr>
        <w:tc>
          <w:tcPr>
            <w:tcW w:w="4809" w:type="dxa"/>
            <w:noWrap/>
            <w:vAlign w:val="center"/>
            <w:hideMark/>
          </w:tcPr>
          <w:p w14:paraId="5E595412" w14:textId="77777777" w:rsidR="00D844D8" w:rsidRPr="009B4C1D" w:rsidRDefault="00D844D8" w:rsidP="009C102C">
            <w:pPr>
              <w:pBdr>
                <w:left w:val="single" w:sz="4" w:space="1" w:color="auto"/>
              </w:pBdr>
              <w:spacing w:line="360" w:lineRule="auto"/>
              <w:rPr>
                <w:b/>
                <w:bCs/>
                <w:sz w:val="24"/>
                <w:szCs w:val="24"/>
              </w:rPr>
            </w:pPr>
            <w:r w:rsidRPr="009B4C1D">
              <w:rPr>
                <w:b/>
                <w:bCs/>
                <w:sz w:val="24"/>
                <w:szCs w:val="24"/>
              </w:rPr>
              <w:t>Lägsta grundlön vid fyllda 19 år:</w:t>
            </w:r>
          </w:p>
        </w:tc>
        <w:tc>
          <w:tcPr>
            <w:tcW w:w="1980" w:type="dxa"/>
            <w:noWrap/>
            <w:vAlign w:val="bottom"/>
            <w:hideMark/>
          </w:tcPr>
          <w:p w14:paraId="23FB2356"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24 444 kr </w:t>
            </w:r>
          </w:p>
        </w:tc>
        <w:tc>
          <w:tcPr>
            <w:tcW w:w="2280" w:type="dxa"/>
            <w:noWrap/>
            <w:vAlign w:val="bottom"/>
            <w:hideMark/>
          </w:tcPr>
          <w:p w14:paraId="74876A30"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25 177 kr </w:t>
            </w:r>
          </w:p>
        </w:tc>
      </w:tr>
      <w:tr w:rsidR="00D844D8" w:rsidRPr="009B4C1D" w14:paraId="252BB8F2" w14:textId="77777777" w:rsidTr="009C102C">
        <w:trPr>
          <w:trHeight w:val="269"/>
        </w:trPr>
        <w:tc>
          <w:tcPr>
            <w:tcW w:w="4809" w:type="dxa"/>
            <w:noWrap/>
            <w:vAlign w:val="bottom"/>
            <w:hideMark/>
          </w:tcPr>
          <w:p w14:paraId="7D3E98F1" w14:textId="77777777" w:rsidR="00D844D8" w:rsidRPr="009B4C1D" w:rsidRDefault="00D844D8" w:rsidP="009C102C">
            <w:pPr>
              <w:pBdr>
                <w:left w:val="single" w:sz="4" w:space="1" w:color="auto"/>
              </w:pBdr>
              <w:spacing w:line="360" w:lineRule="auto"/>
              <w:rPr>
                <w:b/>
                <w:bCs/>
                <w:sz w:val="24"/>
                <w:szCs w:val="24"/>
              </w:rPr>
            </w:pPr>
            <w:r w:rsidRPr="009B4C1D">
              <w:rPr>
                <w:b/>
                <w:bCs/>
                <w:sz w:val="24"/>
                <w:szCs w:val="24"/>
              </w:rPr>
              <w:t xml:space="preserve">Lägsta grundlön vid fyllda 18 år </w:t>
            </w:r>
          </w:p>
        </w:tc>
        <w:tc>
          <w:tcPr>
            <w:tcW w:w="1980" w:type="dxa"/>
            <w:noWrap/>
            <w:vAlign w:val="bottom"/>
            <w:hideMark/>
          </w:tcPr>
          <w:p w14:paraId="657E4CFC"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23 451 kr </w:t>
            </w:r>
          </w:p>
        </w:tc>
        <w:tc>
          <w:tcPr>
            <w:tcW w:w="2280" w:type="dxa"/>
            <w:noWrap/>
            <w:vAlign w:val="bottom"/>
            <w:hideMark/>
          </w:tcPr>
          <w:p w14:paraId="395C4E11"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24 155 kr </w:t>
            </w:r>
          </w:p>
        </w:tc>
      </w:tr>
      <w:tr w:rsidR="00D844D8" w:rsidRPr="009B4C1D" w14:paraId="646BEBD5" w14:textId="77777777" w:rsidTr="009C102C">
        <w:trPr>
          <w:trHeight w:val="269"/>
        </w:trPr>
        <w:tc>
          <w:tcPr>
            <w:tcW w:w="4809" w:type="dxa"/>
            <w:noWrap/>
            <w:vAlign w:val="bottom"/>
            <w:hideMark/>
          </w:tcPr>
          <w:p w14:paraId="1962DC6E" w14:textId="77777777" w:rsidR="00D844D8" w:rsidRPr="009B4C1D" w:rsidRDefault="00D844D8" w:rsidP="009C102C">
            <w:pPr>
              <w:pBdr>
                <w:left w:val="single" w:sz="4" w:space="1" w:color="auto"/>
              </w:pBdr>
              <w:spacing w:line="360" w:lineRule="auto"/>
              <w:rPr>
                <w:b/>
                <w:bCs/>
                <w:sz w:val="24"/>
                <w:szCs w:val="24"/>
              </w:rPr>
            </w:pPr>
            <w:r w:rsidRPr="009B4C1D">
              <w:rPr>
                <w:b/>
                <w:bCs/>
                <w:sz w:val="24"/>
                <w:szCs w:val="24"/>
              </w:rPr>
              <w:t xml:space="preserve">Lägsta grundlön vid fyllda 17 år </w:t>
            </w:r>
          </w:p>
        </w:tc>
        <w:tc>
          <w:tcPr>
            <w:tcW w:w="1980" w:type="dxa"/>
            <w:noWrap/>
            <w:vAlign w:val="bottom"/>
            <w:hideMark/>
          </w:tcPr>
          <w:p w14:paraId="00AF2A80"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18 185 kr </w:t>
            </w:r>
          </w:p>
        </w:tc>
        <w:tc>
          <w:tcPr>
            <w:tcW w:w="2280" w:type="dxa"/>
            <w:noWrap/>
            <w:vAlign w:val="bottom"/>
            <w:hideMark/>
          </w:tcPr>
          <w:p w14:paraId="5AFE2F5D"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18 731 kr </w:t>
            </w:r>
          </w:p>
        </w:tc>
      </w:tr>
      <w:tr w:rsidR="00D844D8" w:rsidRPr="009B4C1D" w14:paraId="204E8441" w14:textId="77777777" w:rsidTr="009C102C">
        <w:trPr>
          <w:trHeight w:val="219"/>
        </w:trPr>
        <w:tc>
          <w:tcPr>
            <w:tcW w:w="4809" w:type="dxa"/>
            <w:noWrap/>
            <w:vAlign w:val="bottom"/>
            <w:hideMark/>
          </w:tcPr>
          <w:p w14:paraId="1B434903" w14:textId="77777777" w:rsidR="00D844D8" w:rsidRPr="009B4C1D" w:rsidRDefault="00D844D8" w:rsidP="009C102C">
            <w:pPr>
              <w:pBdr>
                <w:left w:val="single" w:sz="4" w:space="1" w:color="auto"/>
              </w:pBdr>
              <w:spacing w:line="360" w:lineRule="auto"/>
              <w:rPr>
                <w:b/>
                <w:bCs/>
                <w:sz w:val="24"/>
                <w:szCs w:val="24"/>
              </w:rPr>
            </w:pPr>
            <w:r w:rsidRPr="009B4C1D">
              <w:rPr>
                <w:b/>
                <w:bCs/>
                <w:sz w:val="24"/>
                <w:szCs w:val="24"/>
              </w:rPr>
              <w:t>Lägsta grundlön vid fyllda 16 år</w:t>
            </w:r>
          </w:p>
        </w:tc>
        <w:tc>
          <w:tcPr>
            <w:tcW w:w="1980" w:type="dxa"/>
            <w:noWrap/>
            <w:vAlign w:val="bottom"/>
            <w:hideMark/>
          </w:tcPr>
          <w:p w14:paraId="7F54AA83"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15 666 kr </w:t>
            </w:r>
          </w:p>
        </w:tc>
        <w:tc>
          <w:tcPr>
            <w:tcW w:w="2280" w:type="dxa"/>
            <w:noWrap/>
            <w:vAlign w:val="bottom"/>
            <w:hideMark/>
          </w:tcPr>
          <w:p w14:paraId="6E1E6D28" w14:textId="77777777" w:rsidR="00D844D8" w:rsidRPr="009B4C1D" w:rsidRDefault="00D844D8" w:rsidP="009C102C">
            <w:pPr>
              <w:pBdr>
                <w:left w:val="single" w:sz="4" w:space="1" w:color="auto"/>
              </w:pBdr>
              <w:spacing w:line="360" w:lineRule="auto"/>
              <w:rPr>
                <w:sz w:val="24"/>
                <w:szCs w:val="24"/>
              </w:rPr>
            </w:pPr>
            <w:r w:rsidRPr="009B4C1D">
              <w:rPr>
                <w:sz w:val="24"/>
                <w:szCs w:val="24"/>
              </w:rPr>
              <w:t xml:space="preserve">       16 136 kr </w:t>
            </w:r>
          </w:p>
        </w:tc>
      </w:tr>
    </w:tbl>
    <w:p w14:paraId="0EF10690" w14:textId="77777777" w:rsidR="008C2840" w:rsidRPr="009B4C1D" w:rsidRDefault="008C2840" w:rsidP="00AF2EC5">
      <w:pPr>
        <w:rPr>
          <w:sz w:val="24"/>
          <w:szCs w:val="24"/>
        </w:rPr>
      </w:pPr>
    </w:p>
    <w:p w14:paraId="5486DA5E" w14:textId="77777777" w:rsidR="008C3CDC" w:rsidRPr="009B4C1D" w:rsidRDefault="008C3CDC" w:rsidP="008C3CDC">
      <w:pPr>
        <w:pStyle w:val="Brdtext"/>
        <w:tabs>
          <w:tab w:val="left" w:pos="851"/>
        </w:tabs>
        <w:rPr>
          <w:i/>
          <w:iCs/>
          <w:szCs w:val="24"/>
        </w:rPr>
      </w:pPr>
      <w:r w:rsidRPr="009B4C1D">
        <w:rPr>
          <w:i/>
          <w:iCs/>
          <w:szCs w:val="24"/>
        </w:rPr>
        <w:t>Protokollsanmärkning: Avseende nya lönebilagan framför Fastighets att denna inte ska innebära någon förändring vad gäller tidigare hantering av löner på avtalsområdet.</w:t>
      </w:r>
    </w:p>
    <w:p w14:paraId="54742DE6" w14:textId="77777777" w:rsidR="008C3CDC" w:rsidRPr="00523AB1" w:rsidRDefault="008C3CDC" w:rsidP="008C3CDC">
      <w:pPr>
        <w:pStyle w:val="Brdtext"/>
        <w:tabs>
          <w:tab w:val="left" w:pos="851"/>
        </w:tabs>
        <w:rPr>
          <w:szCs w:val="24"/>
        </w:rPr>
      </w:pPr>
    </w:p>
    <w:p w14:paraId="3A2BB4DF" w14:textId="56E03212" w:rsidR="008C2840" w:rsidRPr="00523AB1" w:rsidRDefault="008C2840" w:rsidP="008C2840">
      <w:pPr>
        <w:pStyle w:val="Rubrik2"/>
        <w:rPr>
          <w:rFonts w:ascii="Times New Roman" w:hAnsi="Times New Roman" w:cs="Times New Roman"/>
          <w:color w:val="auto"/>
          <w:sz w:val="24"/>
          <w:szCs w:val="24"/>
        </w:rPr>
      </w:pPr>
      <w:r w:rsidRPr="00523AB1">
        <w:rPr>
          <w:rFonts w:ascii="Times New Roman" w:hAnsi="Times New Roman" w:cs="Times New Roman"/>
          <w:color w:val="auto"/>
          <w:sz w:val="24"/>
          <w:szCs w:val="24"/>
        </w:rPr>
        <w:t xml:space="preserve">Handledartillägg </w:t>
      </w:r>
      <w:r w:rsidR="006C5217" w:rsidRPr="00523AB1">
        <w:rPr>
          <w:rFonts w:ascii="Times New Roman" w:hAnsi="Times New Roman" w:cs="Times New Roman"/>
          <w:color w:val="auto"/>
          <w:sz w:val="24"/>
          <w:szCs w:val="24"/>
        </w:rPr>
        <w:t>höjs</w:t>
      </w:r>
      <w:r w:rsidR="007836A5" w:rsidRPr="00523AB1">
        <w:rPr>
          <w:rFonts w:ascii="Times New Roman" w:hAnsi="Times New Roman" w:cs="Times New Roman"/>
          <w:color w:val="auto"/>
          <w:sz w:val="24"/>
          <w:szCs w:val="24"/>
        </w:rPr>
        <w:t xml:space="preserve">. </w:t>
      </w:r>
    </w:p>
    <w:p w14:paraId="39C6A987" w14:textId="3BF3D087" w:rsidR="008C2840" w:rsidRPr="009B4C1D" w:rsidRDefault="008C2840" w:rsidP="008C2840">
      <w:pPr>
        <w:tabs>
          <w:tab w:val="left" w:pos="567"/>
        </w:tabs>
        <w:spacing w:after="120"/>
        <w:rPr>
          <w:sz w:val="24"/>
          <w:szCs w:val="24"/>
        </w:rPr>
      </w:pPr>
      <w:r w:rsidRPr="009B4C1D">
        <w:rPr>
          <w:sz w:val="24"/>
          <w:szCs w:val="24"/>
        </w:rPr>
        <w:t>Tillägget ska lägst utgå med 57 kr per dag, för de dagar man är verksam som handledare.</w:t>
      </w:r>
    </w:p>
    <w:p w14:paraId="47C8156B" w14:textId="77777777" w:rsidR="007836A5" w:rsidRPr="009B4C1D" w:rsidRDefault="007836A5" w:rsidP="008C2840">
      <w:pPr>
        <w:tabs>
          <w:tab w:val="left" w:pos="567"/>
        </w:tabs>
        <w:spacing w:after="120"/>
        <w:rPr>
          <w:sz w:val="24"/>
          <w:szCs w:val="24"/>
        </w:rPr>
      </w:pPr>
    </w:p>
    <w:p w14:paraId="6C85EECA" w14:textId="77777777" w:rsidR="00800622" w:rsidRDefault="00800622" w:rsidP="009B7034">
      <w:pPr>
        <w:pStyle w:val="Rubrik3indrag"/>
        <w:ind w:left="426"/>
        <w:rPr>
          <w:rFonts w:ascii="Times New Roman" w:hAnsi="Times New Roman"/>
          <w:sz w:val="24"/>
          <w:szCs w:val="24"/>
        </w:rPr>
      </w:pPr>
    </w:p>
    <w:p w14:paraId="02815AE6" w14:textId="27C24201" w:rsidR="009B7034" w:rsidRPr="009B4C1D" w:rsidRDefault="009B7034" w:rsidP="009B7034">
      <w:pPr>
        <w:pStyle w:val="Rubrik3indrag"/>
        <w:ind w:left="426"/>
        <w:rPr>
          <w:rFonts w:ascii="Times New Roman" w:hAnsi="Times New Roman"/>
          <w:sz w:val="24"/>
          <w:szCs w:val="24"/>
        </w:rPr>
      </w:pPr>
      <w:r w:rsidRPr="009B4C1D">
        <w:rPr>
          <w:rFonts w:ascii="Times New Roman" w:hAnsi="Times New Roman"/>
          <w:sz w:val="24"/>
          <w:szCs w:val="24"/>
        </w:rPr>
        <w:lastRenderedPageBreak/>
        <w:t>Anmärkning</w:t>
      </w:r>
      <w:r w:rsidR="00CC6CEA">
        <w:rPr>
          <w:rFonts w:ascii="Times New Roman" w:hAnsi="Times New Roman"/>
          <w:sz w:val="24"/>
          <w:szCs w:val="24"/>
        </w:rPr>
        <w:t>:</w:t>
      </w:r>
      <w:r w:rsidRPr="009B4C1D">
        <w:rPr>
          <w:rFonts w:ascii="Times New Roman" w:hAnsi="Times New Roman"/>
          <w:sz w:val="24"/>
          <w:szCs w:val="24"/>
        </w:rPr>
        <w:t xml:space="preserve"> Arbetskläder gäller nu hela avtalsområdet. </w:t>
      </w:r>
    </w:p>
    <w:p w14:paraId="3788D5C1" w14:textId="77777777" w:rsidR="009B7034" w:rsidRPr="009B4C1D" w:rsidRDefault="009B7034" w:rsidP="00800622">
      <w:pPr>
        <w:pStyle w:val="Innehll3"/>
        <w:ind w:left="0"/>
        <w:rPr>
          <w:rFonts w:ascii="Times New Roman" w:hAnsi="Times New Roman"/>
          <w:sz w:val="24"/>
        </w:rPr>
      </w:pPr>
      <w:r w:rsidRPr="009B4C1D">
        <w:rPr>
          <w:rFonts w:ascii="Times New Roman" w:hAnsi="Times New Roman"/>
          <w:sz w:val="24"/>
        </w:rPr>
        <w:t>Ställer arbetsgivare krav på att ridbyxor och ridstövlar ska ingå i arbetskläderna. bekostas dessa av arbetsgivaren.</w:t>
      </w:r>
    </w:p>
    <w:p w14:paraId="177D1E25" w14:textId="77777777" w:rsidR="009B7034" w:rsidRPr="009B4C1D" w:rsidRDefault="009B7034" w:rsidP="009B7034">
      <w:pPr>
        <w:pStyle w:val="Innehll3"/>
        <w:rPr>
          <w:rFonts w:ascii="Times New Roman" w:hAnsi="Times New Roman"/>
          <w:sz w:val="24"/>
        </w:rPr>
      </w:pPr>
    </w:p>
    <w:p w14:paraId="35FA2A8A" w14:textId="77777777" w:rsidR="009B7034" w:rsidRPr="009B4C1D" w:rsidRDefault="009B7034" w:rsidP="00800622">
      <w:pPr>
        <w:pStyle w:val="Innehll3"/>
        <w:ind w:left="0"/>
        <w:rPr>
          <w:rFonts w:ascii="Times New Roman" w:hAnsi="Times New Roman"/>
          <w:sz w:val="24"/>
        </w:rPr>
      </w:pPr>
      <w:r w:rsidRPr="009B4C1D">
        <w:rPr>
          <w:rFonts w:ascii="Times New Roman" w:hAnsi="Times New Roman"/>
          <w:sz w:val="24"/>
        </w:rPr>
        <w:t xml:space="preserve">Arbetsgivaren tillhandahåller de anställdas överdragskläder samt varma kläder och handskar i erforderlig utsträckning. </w:t>
      </w:r>
    </w:p>
    <w:p w14:paraId="593EB358" w14:textId="77777777" w:rsidR="009B7034" w:rsidRPr="009B4C1D" w:rsidRDefault="009B7034" w:rsidP="009B7034">
      <w:pPr>
        <w:pStyle w:val="Innehll3"/>
        <w:rPr>
          <w:rFonts w:ascii="Times New Roman" w:hAnsi="Times New Roman"/>
          <w:sz w:val="24"/>
        </w:rPr>
      </w:pPr>
    </w:p>
    <w:p w14:paraId="55730E2F" w14:textId="77777777" w:rsidR="009B7034" w:rsidRPr="009B4C1D" w:rsidRDefault="009B7034" w:rsidP="00800622">
      <w:pPr>
        <w:pStyle w:val="Innehll3"/>
        <w:ind w:left="0"/>
        <w:rPr>
          <w:rFonts w:ascii="Times New Roman" w:hAnsi="Times New Roman"/>
          <w:sz w:val="24"/>
        </w:rPr>
      </w:pPr>
      <w:r w:rsidRPr="009B4C1D">
        <w:rPr>
          <w:rFonts w:ascii="Times New Roman" w:hAnsi="Times New Roman"/>
          <w:sz w:val="24"/>
        </w:rPr>
        <w:t xml:space="preserve">Tvätt och erforderlig efterbehandling av överdragskläder ombesörjes och bekostas av arbetsgivaren. </w:t>
      </w:r>
    </w:p>
    <w:p w14:paraId="39F40B66" w14:textId="77777777" w:rsidR="009B7034" w:rsidRPr="009B4C1D" w:rsidRDefault="009B7034" w:rsidP="009B7034">
      <w:pPr>
        <w:pStyle w:val="Innehll3"/>
        <w:rPr>
          <w:rFonts w:ascii="Times New Roman" w:hAnsi="Times New Roman"/>
          <w:sz w:val="24"/>
        </w:rPr>
      </w:pPr>
    </w:p>
    <w:p w14:paraId="6266183A" w14:textId="77777777" w:rsidR="009B7034" w:rsidRPr="009B4C1D" w:rsidRDefault="009B7034" w:rsidP="00800622">
      <w:pPr>
        <w:pStyle w:val="Innehll3"/>
        <w:ind w:left="0"/>
        <w:rPr>
          <w:rFonts w:ascii="Times New Roman" w:hAnsi="Times New Roman"/>
          <w:sz w:val="24"/>
        </w:rPr>
      </w:pPr>
      <w:r w:rsidRPr="009B4C1D">
        <w:rPr>
          <w:rFonts w:ascii="Times New Roman" w:hAnsi="Times New Roman"/>
          <w:sz w:val="24"/>
        </w:rPr>
        <w:t xml:space="preserve">Arbetsgivaren ska tillhandahålla skyddsutrustning i den utsträckning som arbetet kräver, exempelvis skyddshjälm och skyddsskor. Arbetsgivaren ska även tillhandahålla väderleksbetingad utrustning, såsom regnkläder och gummistövlar. Persedlarna ska väl vårdas och återställas vid arbetstidens slut. </w:t>
      </w:r>
    </w:p>
    <w:p w14:paraId="01BC508D" w14:textId="77777777" w:rsidR="009B7034" w:rsidRPr="009B4C1D" w:rsidRDefault="009B7034" w:rsidP="00800622">
      <w:pPr>
        <w:pStyle w:val="Innehll3"/>
        <w:ind w:left="0"/>
        <w:rPr>
          <w:rFonts w:ascii="Times New Roman" w:hAnsi="Times New Roman"/>
          <w:sz w:val="24"/>
        </w:rPr>
      </w:pPr>
    </w:p>
    <w:p w14:paraId="306ADEC8" w14:textId="77777777" w:rsidR="009B7034" w:rsidRPr="009B4C1D" w:rsidRDefault="009B7034" w:rsidP="00800622">
      <w:pPr>
        <w:pStyle w:val="Innehll3"/>
        <w:ind w:left="0"/>
        <w:rPr>
          <w:rFonts w:ascii="Times New Roman" w:hAnsi="Times New Roman"/>
          <w:sz w:val="24"/>
        </w:rPr>
      </w:pPr>
      <w:r w:rsidRPr="009B4C1D">
        <w:rPr>
          <w:rFonts w:ascii="Times New Roman" w:hAnsi="Times New Roman"/>
          <w:sz w:val="24"/>
        </w:rPr>
        <w:t>Vid arbete med risk för huvudskador ska arbetsgivaren tillhandahålla skyddshjälm liksom hörselskydd vid arbete med risk för hörselskador.</w:t>
      </w:r>
    </w:p>
    <w:p w14:paraId="0EF162EC" w14:textId="77777777" w:rsidR="009B7034" w:rsidRPr="009B4C1D" w:rsidRDefault="009B7034" w:rsidP="009B7034">
      <w:pPr>
        <w:rPr>
          <w:sz w:val="24"/>
          <w:szCs w:val="24"/>
          <w:lang w:eastAsia="ja-JP"/>
        </w:rPr>
      </w:pPr>
    </w:p>
    <w:p w14:paraId="206658F7" w14:textId="569E555E" w:rsidR="009A2B8A" w:rsidRPr="009B4C1D" w:rsidRDefault="009A2B8A" w:rsidP="009A2B8A">
      <w:pPr>
        <w:pStyle w:val="Brdtext"/>
        <w:tabs>
          <w:tab w:val="left" w:pos="851"/>
        </w:tabs>
        <w:rPr>
          <w:szCs w:val="24"/>
        </w:rPr>
      </w:pPr>
      <w:r w:rsidRPr="009B4C1D">
        <w:rPr>
          <w:b/>
          <w:bCs/>
          <w:szCs w:val="24"/>
        </w:rPr>
        <w:t>Delpension</w:t>
      </w:r>
      <w:bookmarkStart w:id="4" w:name="_Hlk196726403"/>
      <w:r w:rsidRPr="009B4C1D">
        <w:rPr>
          <w:b/>
          <w:bCs/>
          <w:szCs w:val="24"/>
        </w:rPr>
        <w:t xml:space="preserve"> införs på </w:t>
      </w:r>
      <w:r w:rsidR="00CF16DE" w:rsidRPr="009B4C1D">
        <w:rPr>
          <w:b/>
          <w:bCs/>
          <w:szCs w:val="24"/>
        </w:rPr>
        <w:t>avtalsområdet</w:t>
      </w:r>
    </w:p>
    <w:p w14:paraId="07DA50D0" w14:textId="77777777" w:rsidR="009A2B8A" w:rsidRPr="009B4C1D" w:rsidRDefault="009A2B8A" w:rsidP="009A2B8A">
      <w:pPr>
        <w:rPr>
          <w:sz w:val="24"/>
          <w:szCs w:val="24"/>
        </w:rPr>
      </w:pPr>
      <w:r w:rsidRPr="009B4C1D">
        <w:rPr>
          <w:sz w:val="24"/>
          <w:szCs w:val="24"/>
        </w:rPr>
        <w:t>Parterna är överens om att införa regler om möjlighet att ansökan om deltid i pensioneringssyfte i bilaga 4.</w:t>
      </w:r>
    </w:p>
    <w:p w14:paraId="5D5AF51B" w14:textId="77777777" w:rsidR="009A2B8A" w:rsidRPr="009B4C1D" w:rsidRDefault="009A2B8A" w:rsidP="009A2B8A">
      <w:pPr>
        <w:rPr>
          <w:sz w:val="24"/>
          <w:szCs w:val="24"/>
        </w:rPr>
      </w:pPr>
    </w:p>
    <w:p w14:paraId="0579F9D5" w14:textId="77777777" w:rsidR="009A2B8A" w:rsidRPr="009B4C1D" w:rsidRDefault="009A2B8A" w:rsidP="009A2B8A">
      <w:pPr>
        <w:rPr>
          <w:sz w:val="24"/>
          <w:szCs w:val="24"/>
        </w:rPr>
      </w:pPr>
      <w:r w:rsidRPr="009B4C1D">
        <w:rPr>
          <w:sz w:val="24"/>
          <w:szCs w:val="24"/>
        </w:rPr>
        <w:t>Under avtalsperioden kommer premieavsättning för deltidspension införas med 0,2 procent från och med den 1 november 2026 att gälla fortsättningsvis, under förutsättning att FORA godkänner administreringen av densamma. Avräkning har gjorts i samma omfattning på det avtalade löneutrymmet för 2026.</w:t>
      </w:r>
    </w:p>
    <w:p w14:paraId="33721EDF" w14:textId="77777777" w:rsidR="009A2B8A" w:rsidRPr="009B4C1D" w:rsidRDefault="009A2B8A" w:rsidP="009A2B8A">
      <w:pPr>
        <w:rPr>
          <w:sz w:val="24"/>
          <w:szCs w:val="24"/>
        </w:rPr>
      </w:pPr>
    </w:p>
    <w:p w14:paraId="3C171738" w14:textId="77777777" w:rsidR="009A2B8A" w:rsidRPr="009B4C1D" w:rsidRDefault="009A2B8A" w:rsidP="009A2B8A">
      <w:pPr>
        <w:rPr>
          <w:sz w:val="24"/>
          <w:szCs w:val="24"/>
        </w:rPr>
      </w:pPr>
      <w:r w:rsidRPr="009B4C1D">
        <w:rPr>
          <w:sz w:val="24"/>
          <w:szCs w:val="24"/>
        </w:rPr>
        <w:t xml:space="preserve">Premier för deltidspension beräknas på samma underlag som premier till Avtalspension SAF-LO. </w:t>
      </w:r>
    </w:p>
    <w:p w14:paraId="5CE2A0C0" w14:textId="77777777" w:rsidR="009A2B8A" w:rsidRPr="009B4C1D" w:rsidRDefault="009A2B8A" w:rsidP="009A2B8A">
      <w:pPr>
        <w:rPr>
          <w:sz w:val="24"/>
          <w:szCs w:val="24"/>
        </w:rPr>
      </w:pPr>
    </w:p>
    <w:p w14:paraId="7D3DC4AE" w14:textId="77777777" w:rsidR="009A2B8A" w:rsidRPr="009B4C1D" w:rsidRDefault="009A2B8A" w:rsidP="009A2B8A">
      <w:pPr>
        <w:rPr>
          <w:sz w:val="24"/>
          <w:szCs w:val="24"/>
        </w:rPr>
      </w:pPr>
      <w:r w:rsidRPr="009B4C1D">
        <w:rPr>
          <w:sz w:val="24"/>
          <w:szCs w:val="24"/>
        </w:rPr>
        <w:t>Anmärkningar – avsättning</w:t>
      </w:r>
    </w:p>
    <w:p w14:paraId="45AF4CBC" w14:textId="77777777" w:rsidR="009A2B8A" w:rsidRPr="009B4C1D" w:rsidRDefault="009A2B8A" w:rsidP="009A2B8A">
      <w:pPr>
        <w:pStyle w:val="Punktlistan"/>
        <w:rPr>
          <w:rFonts w:ascii="Times New Roman" w:hAnsi="Times New Roman"/>
          <w:sz w:val="24"/>
        </w:rPr>
      </w:pPr>
      <w:r w:rsidRPr="009B4C1D">
        <w:rPr>
          <w:rFonts w:ascii="Times New Roman" w:hAnsi="Times New Roman"/>
          <w:sz w:val="24"/>
        </w:rPr>
        <w:t>Premieavsättningen sker för arbetstagare som fyllt 22 till 65 år.</w:t>
      </w:r>
    </w:p>
    <w:p w14:paraId="711F9625" w14:textId="77777777" w:rsidR="009A2B8A" w:rsidRPr="009B4C1D" w:rsidRDefault="009A2B8A" w:rsidP="009A2B8A">
      <w:pPr>
        <w:pStyle w:val="Punktlistan"/>
        <w:rPr>
          <w:rFonts w:ascii="Times New Roman" w:hAnsi="Times New Roman"/>
          <w:sz w:val="24"/>
        </w:rPr>
      </w:pPr>
      <w:r w:rsidRPr="009B4C1D">
        <w:rPr>
          <w:rFonts w:ascii="Times New Roman" w:hAnsi="Times New Roman"/>
          <w:sz w:val="24"/>
        </w:rPr>
        <w:t>Reglerna om rätt att ansöka om deltidspension gäller från och med den 1 november 2025.</w:t>
      </w:r>
    </w:p>
    <w:p w14:paraId="63CFFF14" w14:textId="77777777" w:rsidR="009A2B8A" w:rsidRPr="009B4C1D" w:rsidRDefault="009A2B8A" w:rsidP="009A2B8A">
      <w:pPr>
        <w:pStyle w:val="Punktlistan"/>
        <w:rPr>
          <w:rFonts w:ascii="Times New Roman" w:hAnsi="Times New Roman"/>
          <w:sz w:val="24"/>
        </w:rPr>
      </w:pPr>
      <w:r w:rsidRPr="009B4C1D">
        <w:rPr>
          <w:rFonts w:ascii="Times New Roman" w:hAnsi="Times New Roman"/>
          <w:sz w:val="24"/>
        </w:rPr>
        <w:t>Rätten att ansöka om deltidspension gäller från den månad arbetstagaren fyller 62 år</w:t>
      </w:r>
    </w:p>
    <w:p w14:paraId="3D798300" w14:textId="77777777" w:rsidR="009A2B8A" w:rsidRPr="009B4C1D" w:rsidRDefault="009A2B8A" w:rsidP="009A2B8A">
      <w:pPr>
        <w:pStyle w:val="Punktlistan"/>
        <w:rPr>
          <w:rFonts w:ascii="Times New Roman" w:hAnsi="Times New Roman"/>
          <w:sz w:val="24"/>
        </w:rPr>
      </w:pPr>
      <w:r w:rsidRPr="009B4C1D">
        <w:rPr>
          <w:rFonts w:ascii="Times New Roman" w:hAnsi="Times New Roman"/>
          <w:sz w:val="24"/>
        </w:rPr>
        <w:t>Kostnader för premiebefrielseförsäkring samt förvaltningskostnader ska belasta premierna.</w:t>
      </w:r>
    </w:p>
    <w:bookmarkEnd w:id="4"/>
    <w:p w14:paraId="43ADF964" w14:textId="77777777" w:rsidR="008C2840" w:rsidRPr="009B4C1D" w:rsidRDefault="008C2840" w:rsidP="00AF2EC5">
      <w:pPr>
        <w:rPr>
          <w:sz w:val="24"/>
          <w:szCs w:val="24"/>
        </w:rPr>
      </w:pPr>
    </w:p>
    <w:bookmarkEnd w:id="1"/>
    <w:p w14:paraId="5D5C5F6E" w14:textId="77777777" w:rsidR="001768DA" w:rsidRPr="009B4C1D" w:rsidRDefault="001768DA" w:rsidP="001768DA">
      <w:pPr>
        <w:tabs>
          <w:tab w:val="left" w:pos="6820"/>
        </w:tabs>
        <w:rPr>
          <w:b/>
          <w:bCs/>
          <w:sz w:val="24"/>
          <w:szCs w:val="24"/>
        </w:rPr>
      </w:pPr>
      <w:r w:rsidRPr="009B4C1D">
        <w:rPr>
          <w:b/>
          <w:bCs/>
          <w:sz w:val="24"/>
          <w:szCs w:val="24"/>
        </w:rPr>
        <w:t>Permission</w:t>
      </w:r>
    </w:p>
    <w:p w14:paraId="2F7169C7" w14:textId="77777777" w:rsidR="001768DA" w:rsidRPr="009B4C1D" w:rsidRDefault="001768DA" w:rsidP="001768DA">
      <w:pPr>
        <w:rPr>
          <w:bCs/>
          <w:sz w:val="24"/>
          <w:szCs w:val="24"/>
        </w:rPr>
      </w:pPr>
      <w:r w:rsidRPr="009B4C1D">
        <w:rPr>
          <w:bCs/>
          <w:sz w:val="24"/>
          <w:szCs w:val="24"/>
        </w:rPr>
        <w:t>Mom. 1 tillförs ett nytt tredje stycke med följande lydelse:</w:t>
      </w:r>
    </w:p>
    <w:p w14:paraId="2CF3B749" w14:textId="77777777" w:rsidR="001768DA" w:rsidRPr="009B4C1D" w:rsidRDefault="001768DA" w:rsidP="001768DA">
      <w:pPr>
        <w:rPr>
          <w:bCs/>
          <w:sz w:val="24"/>
          <w:szCs w:val="24"/>
        </w:rPr>
      </w:pPr>
    </w:p>
    <w:p w14:paraId="1CCB23A5" w14:textId="77777777" w:rsidR="001768DA" w:rsidRPr="009B4C1D" w:rsidRDefault="001768DA" w:rsidP="001768DA">
      <w:pPr>
        <w:rPr>
          <w:bCs/>
          <w:sz w:val="24"/>
          <w:szCs w:val="24"/>
        </w:rPr>
      </w:pPr>
      <w:r w:rsidRPr="009B4C1D">
        <w:rPr>
          <w:bCs/>
          <w:sz w:val="24"/>
          <w:szCs w:val="24"/>
        </w:rPr>
        <w:t>Arbetstagare äger rätt till permission vid sin egen 50 års dag.</w:t>
      </w:r>
    </w:p>
    <w:p w14:paraId="3B6D2D7F" w14:textId="77777777" w:rsidR="002B2CFA" w:rsidRPr="009B4C1D" w:rsidRDefault="002B2CFA" w:rsidP="001768DA">
      <w:pPr>
        <w:rPr>
          <w:bCs/>
          <w:sz w:val="24"/>
          <w:szCs w:val="24"/>
        </w:rPr>
      </w:pPr>
    </w:p>
    <w:p w14:paraId="1D3252BA" w14:textId="77777777" w:rsidR="002B2CFA" w:rsidRPr="009B4C1D" w:rsidRDefault="002B2CFA" w:rsidP="002B2CFA">
      <w:pPr>
        <w:rPr>
          <w:b/>
          <w:sz w:val="24"/>
          <w:szCs w:val="24"/>
        </w:rPr>
      </w:pPr>
      <w:r w:rsidRPr="009B4C1D">
        <w:rPr>
          <w:b/>
          <w:sz w:val="24"/>
          <w:szCs w:val="24"/>
        </w:rPr>
        <w:t>Mertidsersättning ersätts med övertidsersättning</w:t>
      </w:r>
    </w:p>
    <w:p w14:paraId="4045A00C" w14:textId="77777777" w:rsidR="002B2CFA" w:rsidRPr="009B4C1D" w:rsidRDefault="002B2CFA" w:rsidP="002B2CFA">
      <w:pPr>
        <w:rPr>
          <w:bCs/>
          <w:sz w:val="24"/>
          <w:szCs w:val="24"/>
        </w:rPr>
      </w:pPr>
      <w:r w:rsidRPr="009B4C1D">
        <w:rPr>
          <w:bCs/>
          <w:sz w:val="24"/>
          <w:szCs w:val="24"/>
        </w:rPr>
        <w:t xml:space="preserve">Parterna är överens om att deltidsanställda som beordras övertidsarbete ersätts med övertidsersättning. </w:t>
      </w:r>
      <w:r w:rsidRPr="009B4C1D">
        <w:rPr>
          <w:bCs/>
          <w:sz w:val="24"/>
          <w:szCs w:val="24"/>
        </w:rPr>
        <w:tab/>
      </w:r>
    </w:p>
    <w:p w14:paraId="292B0A15" w14:textId="77777777" w:rsidR="00E96595" w:rsidRPr="009B4C1D" w:rsidRDefault="00E96595" w:rsidP="00E96595">
      <w:pPr>
        <w:rPr>
          <w:b/>
          <w:bCs/>
          <w:sz w:val="24"/>
          <w:szCs w:val="24"/>
        </w:rPr>
      </w:pPr>
    </w:p>
    <w:p w14:paraId="439DB8DA" w14:textId="739C5DD4" w:rsidR="00E96595" w:rsidRPr="009B4C1D" w:rsidRDefault="00E96595" w:rsidP="0012085D">
      <w:pPr>
        <w:tabs>
          <w:tab w:val="left" w:pos="851"/>
        </w:tabs>
        <w:autoSpaceDE w:val="0"/>
        <w:autoSpaceDN w:val="0"/>
        <w:adjustRightInd w:val="0"/>
        <w:rPr>
          <w:b/>
          <w:sz w:val="24"/>
          <w:szCs w:val="24"/>
        </w:rPr>
      </w:pPr>
    </w:p>
    <w:p w14:paraId="109916BC" w14:textId="77777777" w:rsidR="00773A40" w:rsidRPr="009B4C1D" w:rsidRDefault="00773A40" w:rsidP="00773A40">
      <w:pPr>
        <w:tabs>
          <w:tab w:val="left" w:pos="6820"/>
        </w:tabs>
        <w:rPr>
          <w:b/>
          <w:bCs/>
          <w:sz w:val="24"/>
          <w:szCs w:val="24"/>
        </w:rPr>
      </w:pPr>
      <w:r w:rsidRPr="009B4C1D">
        <w:rPr>
          <w:b/>
          <w:bCs/>
          <w:sz w:val="24"/>
          <w:szCs w:val="24"/>
        </w:rPr>
        <w:lastRenderedPageBreak/>
        <w:t>Uppsägning av tidsbegränsad anställning</w:t>
      </w:r>
    </w:p>
    <w:p w14:paraId="02FDB60D" w14:textId="77777777" w:rsidR="00773A40" w:rsidRPr="009B4C1D" w:rsidRDefault="00773A40" w:rsidP="00773A40">
      <w:pPr>
        <w:rPr>
          <w:sz w:val="24"/>
          <w:szCs w:val="24"/>
        </w:rPr>
      </w:pPr>
      <w:bookmarkStart w:id="5" w:name="_Hlk196815897"/>
      <w:r w:rsidRPr="009B4C1D">
        <w:rPr>
          <w:sz w:val="24"/>
          <w:szCs w:val="24"/>
        </w:rPr>
        <w:t>Önskar arbetsgivare eller arbetstagare att en tidsbegränsad anställning ska upphöra i förtid gäller en ömsesidig uppsägningstid av en månad. Har anställningen pågått längre än sex månader gäller samma regler som vid upphörande av tillsvidareanställning.</w:t>
      </w:r>
      <w:bookmarkEnd w:id="5"/>
    </w:p>
    <w:p w14:paraId="14C96940" w14:textId="77777777" w:rsidR="00E96595" w:rsidRPr="009B4C1D" w:rsidRDefault="00E96595" w:rsidP="00E96595">
      <w:pPr>
        <w:rPr>
          <w:sz w:val="24"/>
          <w:szCs w:val="24"/>
        </w:rPr>
      </w:pPr>
    </w:p>
    <w:p w14:paraId="336E9D5B" w14:textId="77777777" w:rsidR="00834C86" w:rsidRPr="009B4C1D" w:rsidRDefault="00834C86" w:rsidP="00834C86">
      <w:pPr>
        <w:rPr>
          <w:b/>
          <w:bCs/>
          <w:sz w:val="24"/>
          <w:szCs w:val="24"/>
        </w:rPr>
      </w:pPr>
      <w:r w:rsidRPr="009B4C1D">
        <w:rPr>
          <w:b/>
          <w:bCs/>
          <w:sz w:val="24"/>
          <w:szCs w:val="24"/>
        </w:rPr>
        <w:t>Uppsägning</w:t>
      </w:r>
    </w:p>
    <w:p w14:paraId="11EA0F5E" w14:textId="77777777" w:rsidR="00834C86" w:rsidRPr="009B4C1D" w:rsidRDefault="00834C86" w:rsidP="00834C86">
      <w:pPr>
        <w:rPr>
          <w:sz w:val="24"/>
          <w:szCs w:val="24"/>
        </w:rPr>
      </w:pPr>
      <w:proofErr w:type="spellStart"/>
      <w:r w:rsidRPr="009B4C1D">
        <w:rPr>
          <w:sz w:val="24"/>
          <w:szCs w:val="24"/>
        </w:rPr>
        <w:t>Mom</w:t>
      </w:r>
      <w:proofErr w:type="spellEnd"/>
      <w:r w:rsidRPr="009B4C1D">
        <w:rPr>
          <w:sz w:val="24"/>
          <w:szCs w:val="24"/>
        </w:rPr>
        <w:t xml:space="preserve"> 3.4 tillförs en ny sista mening med nedan angiven lydelse:</w:t>
      </w:r>
    </w:p>
    <w:p w14:paraId="5B5C3B46" w14:textId="77777777" w:rsidR="00834C86" w:rsidRPr="009B4C1D" w:rsidRDefault="00834C86" w:rsidP="00834C86">
      <w:pPr>
        <w:rPr>
          <w:sz w:val="24"/>
          <w:szCs w:val="24"/>
        </w:rPr>
      </w:pPr>
    </w:p>
    <w:p w14:paraId="7C5ADA1F" w14:textId="77777777" w:rsidR="00834C86" w:rsidRPr="009B4C1D" w:rsidRDefault="00834C86" w:rsidP="00834C86">
      <w:pPr>
        <w:rPr>
          <w:sz w:val="24"/>
          <w:szCs w:val="24"/>
        </w:rPr>
      </w:pPr>
      <w:r w:rsidRPr="009B4C1D">
        <w:rPr>
          <w:sz w:val="24"/>
          <w:szCs w:val="24"/>
        </w:rPr>
        <w:t>Begäran om omdöme enligt ovan ska göras skriftligen inom en månad efter den anställdes sista arbetsdag.</w:t>
      </w:r>
    </w:p>
    <w:p w14:paraId="0DD77EDD" w14:textId="77777777" w:rsidR="00E96595" w:rsidRPr="009B4C1D" w:rsidRDefault="00E96595" w:rsidP="00E96595">
      <w:pPr>
        <w:rPr>
          <w:sz w:val="24"/>
          <w:szCs w:val="24"/>
        </w:rPr>
      </w:pPr>
    </w:p>
    <w:p w14:paraId="6EAAC37D" w14:textId="77777777" w:rsidR="00D219B8" w:rsidRPr="009B4C1D" w:rsidRDefault="00D219B8" w:rsidP="00D219B8">
      <w:pPr>
        <w:tabs>
          <w:tab w:val="left" w:pos="6820"/>
        </w:tabs>
        <w:rPr>
          <w:b/>
          <w:bCs/>
          <w:sz w:val="24"/>
          <w:szCs w:val="24"/>
        </w:rPr>
      </w:pPr>
      <w:r w:rsidRPr="009B4C1D">
        <w:rPr>
          <w:b/>
          <w:bCs/>
          <w:sz w:val="24"/>
          <w:szCs w:val="24"/>
        </w:rPr>
        <w:t xml:space="preserve">Övrigt </w:t>
      </w:r>
    </w:p>
    <w:p w14:paraId="1A38D3AB" w14:textId="77777777" w:rsidR="00D219B8" w:rsidRPr="009B4C1D" w:rsidRDefault="00D219B8" w:rsidP="00D219B8">
      <w:pPr>
        <w:tabs>
          <w:tab w:val="left" w:pos="6820"/>
        </w:tabs>
        <w:rPr>
          <w:b/>
          <w:bCs/>
          <w:sz w:val="24"/>
          <w:szCs w:val="24"/>
        </w:rPr>
      </w:pPr>
      <w:r w:rsidRPr="009B4C1D">
        <w:rPr>
          <w:bCs/>
          <w:sz w:val="24"/>
          <w:szCs w:val="24"/>
        </w:rPr>
        <w:t xml:space="preserve">Parterna är överens om att stryka parenteserna i § 7 samt § 11 med lydelsen </w:t>
      </w:r>
      <w:r w:rsidRPr="009B4C1D">
        <w:rPr>
          <w:bCs/>
          <w:i/>
          <w:iCs/>
          <w:sz w:val="24"/>
          <w:szCs w:val="24"/>
        </w:rPr>
        <w:t>(gäller ej Kommunal)</w:t>
      </w:r>
      <w:r w:rsidRPr="009B4C1D">
        <w:rPr>
          <w:bCs/>
          <w:sz w:val="24"/>
          <w:szCs w:val="24"/>
        </w:rPr>
        <w:t>. I och med detta gäller skrivelserna på avtalet i sin helhet.</w:t>
      </w:r>
    </w:p>
    <w:p w14:paraId="111D1859" w14:textId="77777777" w:rsidR="00D219B8" w:rsidRPr="009B4C1D" w:rsidRDefault="00D219B8" w:rsidP="00D219B8">
      <w:pPr>
        <w:tabs>
          <w:tab w:val="left" w:pos="6820"/>
        </w:tabs>
        <w:rPr>
          <w:sz w:val="24"/>
          <w:szCs w:val="24"/>
        </w:rPr>
      </w:pPr>
    </w:p>
    <w:p w14:paraId="2DC8BCFB" w14:textId="66A89188" w:rsidR="008B3B07" w:rsidRPr="009B4C1D" w:rsidRDefault="008B3B07" w:rsidP="008B3B07">
      <w:pPr>
        <w:rPr>
          <w:b/>
          <w:sz w:val="24"/>
          <w:szCs w:val="24"/>
        </w:rPr>
      </w:pPr>
      <w:r w:rsidRPr="009B4C1D">
        <w:rPr>
          <w:b/>
          <w:sz w:val="24"/>
          <w:szCs w:val="24"/>
        </w:rPr>
        <w:t>Arbetsgrupper</w:t>
      </w:r>
    </w:p>
    <w:p w14:paraId="626EFA9E" w14:textId="77777777" w:rsidR="008B3B07" w:rsidRPr="005D2D63" w:rsidRDefault="008B3B07" w:rsidP="008B3B07">
      <w:pPr>
        <w:tabs>
          <w:tab w:val="left" w:pos="851"/>
        </w:tabs>
        <w:autoSpaceDE w:val="0"/>
        <w:autoSpaceDN w:val="0"/>
        <w:adjustRightInd w:val="0"/>
        <w:rPr>
          <w:bCs/>
          <w:i/>
          <w:iCs/>
          <w:sz w:val="24"/>
          <w:szCs w:val="24"/>
        </w:rPr>
      </w:pPr>
      <w:r w:rsidRPr="005D2D63">
        <w:rPr>
          <w:bCs/>
          <w:i/>
          <w:iCs/>
          <w:sz w:val="24"/>
          <w:szCs w:val="24"/>
        </w:rPr>
        <w:t>Ny lönestruktur</w:t>
      </w:r>
    </w:p>
    <w:p w14:paraId="56917689" w14:textId="77777777" w:rsidR="008B3B07" w:rsidRPr="009B4C1D" w:rsidRDefault="008B3B07" w:rsidP="008B3B07">
      <w:pPr>
        <w:rPr>
          <w:sz w:val="24"/>
          <w:szCs w:val="24"/>
        </w:rPr>
      </w:pPr>
      <w:r w:rsidRPr="009B4C1D">
        <w:rPr>
          <w:sz w:val="24"/>
          <w:szCs w:val="24"/>
        </w:rPr>
        <w:t xml:space="preserve">Parterna är överens om att tillsätta en arbetsgrupp för att förhandla fram en ny struktur för lägstalöner. Ingången i arbetet är att strukturera lönetrappor med lägre ingångslöner men där längre anställningstid premieras. Ålderstrapporna bör bli färre liksom olika tillägg. Målet med arbetet är att få till marknadsmässiga ingångslöner och att premiera erfarenhet. </w:t>
      </w:r>
    </w:p>
    <w:p w14:paraId="257D3844" w14:textId="77777777" w:rsidR="008B3B07" w:rsidRPr="009B4C1D" w:rsidRDefault="008B3B07" w:rsidP="008B3B07">
      <w:pPr>
        <w:rPr>
          <w:sz w:val="24"/>
          <w:szCs w:val="24"/>
        </w:rPr>
      </w:pPr>
    </w:p>
    <w:p w14:paraId="4FE46204" w14:textId="77777777" w:rsidR="008B3B07" w:rsidRPr="005D2D63" w:rsidRDefault="008B3B07" w:rsidP="008B3B07">
      <w:pPr>
        <w:rPr>
          <w:i/>
          <w:iCs/>
          <w:sz w:val="24"/>
          <w:szCs w:val="24"/>
        </w:rPr>
      </w:pPr>
      <w:r w:rsidRPr="005D2D63">
        <w:rPr>
          <w:i/>
          <w:iCs/>
          <w:sz w:val="24"/>
          <w:szCs w:val="24"/>
        </w:rPr>
        <w:t>Arbetstid</w:t>
      </w:r>
    </w:p>
    <w:p w14:paraId="07912114" w14:textId="77777777" w:rsidR="008B3B07" w:rsidRPr="009B4C1D" w:rsidRDefault="008B3B07" w:rsidP="008B3B07">
      <w:pPr>
        <w:rPr>
          <w:sz w:val="24"/>
          <w:szCs w:val="24"/>
        </w:rPr>
      </w:pPr>
      <w:r w:rsidRPr="009B4C1D">
        <w:rPr>
          <w:sz w:val="24"/>
          <w:szCs w:val="24"/>
        </w:rPr>
        <w:t xml:space="preserve">Parterna är överens om att tillsätta en arbetsgrupp under avtalstiden. Arbetsgruppen ska arbeta fram en modell för ökad arbetstidsförkortning som kan implementeras under nästkommande avtalsperiod. </w:t>
      </w:r>
    </w:p>
    <w:p w14:paraId="65AEA5C6" w14:textId="77777777" w:rsidR="008B3B07" w:rsidRPr="009B4C1D" w:rsidRDefault="008B3B07" w:rsidP="008B3B07">
      <w:pPr>
        <w:rPr>
          <w:b/>
          <w:bCs/>
          <w:sz w:val="24"/>
          <w:szCs w:val="24"/>
        </w:rPr>
      </w:pPr>
    </w:p>
    <w:p w14:paraId="781A8EE4" w14:textId="18C8A3C4" w:rsidR="008B3B07" w:rsidRPr="009B4C1D" w:rsidRDefault="008B3B07" w:rsidP="008B3B07">
      <w:pPr>
        <w:rPr>
          <w:sz w:val="24"/>
          <w:szCs w:val="24"/>
        </w:rPr>
      </w:pPr>
      <w:r w:rsidRPr="009B4C1D">
        <w:rPr>
          <w:sz w:val="24"/>
          <w:szCs w:val="24"/>
        </w:rPr>
        <w:t xml:space="preserve">Parterna är överens om att arbetet i arbetsgrupperna ovan ska bedrivas gemensamt med </w:t>
      </w:r>
      <w:r w:rsidR="000F3068">
        <w:rPr>
          <w:sz w:val="24"/>
          <w:szCs w:val="24"/>
        </w:rPr>
        <w:t>b</w:t>
      </w:r>
      <w:r w:rsidRPr="009B4C1D">
        <w:rPr>
          <w:sz w:val="24"/>
          <w:szCs w:val="24"/>
        </w:rPr>
        <w:t>ranschkommitté Ideella och Idéburna Organisationer.</w:t>
      </w:r>
    </w:p>
    <w:p w14:paraId="243BBDEA" w14:textId="77777777" w:rsidR="00D219B8" w:rsidRPr="009B4C1D" w:rsidRDefault="00D219B8" w:rsidP="00D219B8">
      <w:pPr>
        <w:tabs>
          <w:tab w:val="left" w:pos="6820"/>
        </w:tabs>
        <w:rPr>
          <w:sz w:val="24"/>
          <w:szCs w:val="24"/>
        </w:rPr>
      </w:pPr>
    </w:p>
    <w:p w14:paraId="26728881" w14:textId="72E543CC" w:rsidR="00834C86" w:rsidRPr="00F218ED" w:rsidRDefault="00517970" w:rsidP="00E96595">
      <w:pPr>
        <w:rPr>
          <w:i/>
          <w:iCs/>
          <w:sz w:val="24"/>
          <w:szCs w:val="24"/>
        </w:rPr>
      </w:pPr>
      <w:r w:rsidRPr="00F218ED">
        <w:rPr>
          <w:i/>
          <w:iCs/>
          <w:sz w:val="24"/>
          <w:szCs w:val="24"/>
        </w:rPr>
        <w:t>Regler för deltidspe</w:t>
      </w:r>
      <w:r w:rsidR="006523AD" w:rsidRPr="00F218ED">
        <w:rPr>
          <w:i/>
          <w:iCs/>
          <w:sz w:val="24"/>
          <w:szCs w:val="24"/>
        </w:rPr>
        <w:t>nsion som tillförs avtalet</w:t>
      </w:r>
    </w:p>
    <w:p w14:paraId="3DDEC1C4" w14:textId="77777777" w:rsidR="00517970" w:rsidRPr="009B4C1D" w:rsidRDefault="00517970" w:rsidP="00517970">
      <w:pPr>
        <w:pStyle w:val="Normalwebb"/>
        <w:spacing w:before="0" w:beforeAutospacing="0" w:after="0" w:afterAutospacing="0"/>
      </w:pPr>
      <w:r w:rsidRPr="009B4C1D">
        <w:rPr>
          <w:u w:val="single"/>
        </w:rPr>
        <w:t>Deltid i pensioneringssyfte (deltidspension)</w:t>
      </w:r>
    </w:p>
    <w:p w14:paraId="25BC4602" w14:textId="77777777" w:rsidR="00517970" w:rsidRPr="009B4C1D" w:rsidRDefault="00517970" w:rsidP="00517970">
      <w:pPr>
        <w:pStyle w:val="Normalwebb"/>
        <w:spacing w:before="0" w:beforeAutospacing="0" w:after="0" w:afterAutospacing="0"/>
      </w:pPr>
      <w:r w:rsidRPr="009B4C1D">
        <w:t>Arbetare kan ansöka om rätt till deltidspension från och med den månad arbetaren fyller 62 år. Om deltidspension beviljas är anställningen från det att deltidspensionen börjar gälla, en deltidstjänst med den sysselsättningsgrad som följer av deltidspensionen.</w:t>
      </w:r>
    </w:p>
    <w:p w14:paraId="42D69158" w14:textId="77777777" w:rsidR="00517970" w:rsidRPr="009B4C1D" w:rsidRDefault="00517970" w:rsidP="00517970">
      <w:pPr>
        <w:pStyle w:val="Normalwebb"/>
        <w:spacing w:before="0" w:beforeAutospacing="0" w:after="0" w:afterAutospacing="0"/>
      </w:pPr>
      <w:r w:rsidRPr="009B4C1D">
        <w:t> </w:t>
      </w:r>
    </w:p>
    <w:p w14:paraId="3C92B5E9" w14:textId="77777777" w:rsidR="00517970" w:rsidRPr="009B4C1D" w:rsidRDefault="00517970" w:rsidP="00517970">
      <w:pPr>
        <w:pStyle w:val="Normalwebb"/>
        <w:spacing w:before="0" w:beforeAutospacing="0" w:after="0" w:afterAutospacing="0"/>
      </w:pPr>
      <w:r w:rsidRPr="009B4C1D">
        <w:t>Anmärkning</w:t>
      </w:r>
    </w:p>
    <w:p w14:paraId="6359766C" w14:textId="77777777" w:rsidR="00517970" w:rsidRPr="009B4C1D" w:rsidRDefault="00517970" w:rsidP="00517970">
      <w:pPr>
        <w:pStyle w:val="Normalwebb"/>
        <w:spacing w:before="0" w:beforeAutospacing="0" w:after="0" w:afterAutospacing="0"/>
      </w:pPr>
      <w:r w:rsidRPr="009B4C1D">
        <w:rPr>
          <w:i/>
          <w:iCs/>
        </w:rPr>
        <w:t xml:space="preserve">Parterna är överens om att avtalet ska anpassas till vid var tid gällande </w:t>
      </w:r>
      <w:proofErr w:type="spellStart"/>
      <w:r w:rsidRPr="009B4C1D">
        <w:rPr>
          <w:i/>
          <w:iCs/>
        </w:rPr>
        <w:t>författningsregler</w:t>
      </w:r>
      <w:proofErr w:type="spellEnd"/>
      <w:r w:rsidRPr="009B4C1D">
        <w:rPr>
          <w:i/>
          <w:iCs/>
        </w:rPr>
        <w:t xml:space="preserve"> rörande pension, till exempel skatteregler avseende uttag av pensionsförsäkring.</w:t>
      </w:r>
    </w:p>
    <w:p w14:paraId="7A20F1B6" w14:textId="77777777" w:rsidR="00517970" w:rsidRPr="009B4C1D" w:rsidRDefault="00517970" w:rsidP="00517970">
      <w:pPr>
        <w:pStyle w:val="Normalwebb"/>
        <w:spacing w:before="0" w:beforeAutospacing="0" w:after="0" w:afterAutospacing="0"/>
      </w:pPr>
      <w:r w:rsidRPr="009B4C1D">
        <w:rPr>
          <w:i/>
          <w:iCs/>
        </w:rPr>
        <w:t> </w:t>
      </w:r>
    </w:p>
    <w:p w14:paraId="5CE5C335" w14:textId="77777777" w:rsidR="00517970" w:rsidRPr="009B4C1D" w:rsidRDefault="00517970" w:rsidP="00517970">
      <w:pPr>
        <w:pStyle w:val="Normalwebb"/>
        <w:spacing w:before="0" w:beforeAutospacing="0" w:after="0" w:afterAutospacing="0"/>
      </w:pPr>
      <w:r w:rsidRPr="009B4C1D">
        <w:rPr>
          <w:u w:val="single"/>
        </w:rPr>
        <w:t>Ansökan om underrättelse</w:t>
      </w:r>
    </w:p>
    <w:p w14:paraId="757EBE43" w14:textId="77777777" w:rsidR="00517970" w:rsidRPr="009B4C1D" w:rsidRDefault="00517970" w:rsidP="00517970">
      <w:pPr>
        <w:pStyle w:val="Normalwebb"/>
        <w:spacing w:before="0" w:beforeAutospacing="0" w:after="0" w:afterAutospacing="0"/>
      </w:pPr>
      <w:r w:rsidRPr="009B4C1D">
        <w:t>Arbetaren ska hos arbetsgivaren skriftligt ansöka om deltidspension sex kalendermånader före det att deltidspensioneringen ska börja gälla. Av ansökan ska tydligt framgå vilken sysselsättningsgrad som avses.</w:t>
      </w:r>
    </w:p>
    <w:p w14:paraId="6A900EAA" w14:textId="165B5651" w:rsidR="000F3068" w:rsidRDefault="00517970" w:rsidP="00517970">
      <w:pPr>
        <w:pStyle w:val="Normalwebb"/>
        <w:spacing w:before="0" w:beforeAutospacing="0" w:after="0" w:afterAutospacing="0"/>
      </w:pPr>
      <w:r w:rsidRPr="009B4C1D">
        <w:t> </w:t>
      </w:r>
    </w:p>
    <w:p w14:paraId="734110C1" w14:textId="643F46E8" w:rsidR="00517970" w:rsidRPr="009B4C1D" w:rsidRDefault="00517970" w:rsidP="00517970">
      <w:pPr>
        <w:pStyle w:val="Normalwebb"/>
        <w:spacing w:before="0" w:beforeAutospacing="0" w:after="0" w:afterAutospacing="0"/>
        <w:rPr>
          <w:strike/>
        </w:rPr>
      </w:pPr>
      <w:r w:rsidRPr="009B4C1D">
        <w:t xml:space="preserve">Samtidigt som ansökan lämnas till arbetsgivaren ska arbetstagaren underrätta lokal facklig organisation (avdelning, klubb, region eller sektion). Senast två månader från det att arbetsgivaren mottagit ansökan ska arbetsgivaren skriftligen till arbetaren och lokal facklig organisation meddela svar om ansökan beviljats eller inte, för de fall inte uppskov överenskommits med arbetaren. </w:t>
      </w:r>
    </w:p>
    <w:p w14:paraId="222CB20D" w14:textId="77777777" w:rsidR="00517970" w:rsidRPr="009B4C1D" w:rsidRDefault="00517970" w:rsidP="00517970">
      <w:pPr>
        <w:rPr>
          <w:sz w:val="24"/>
          <w:szCs w:val="24"/>
        </w:rPr>
      </w:pPr>
    </w:p>
    <w:p w14:paraId="27B772F8" w14:textId="77777777" w:rsidR="00517970" w:rsidRPr="009B4C1D" w:rsidRDefault="00517970" w:rsidP="00517970">
      <w:pPr>
        <w:rPr>
          <w:sz w:val="24"/>
          <w:szCs w:val="24"/>
        </w:rPr>
      </w:pPr>
      <w:r w:rsidRPr="009B4C1D">
        <w:rPr>
          <w:sz w:val="24"/>
          <w:szCs w:val="24"/>
        </w:rPr>
        <w:t>En förutsättning för att överenskommelse ska kunna träffas är att så kan ske med skäligt hänsynstagande till verksamhetens krav och behov. </w:t>
      </w:r>
    </w:p>
    <w:p w14:paraId="43C24A31" w14:textId="77777777" w:rsidR="00517970" w:rsidRPr="009B4C1D" w:rsidRDefault="00517970" w:rsidP="00517970">
      <w:pPr>
        <w:rPr>
          <w:sz w:val="24"/>
          <w:szCs w:val="24"/>
        </w:rPr>
      </w:pPr>
    </w:p>
    <w:p w14:paraId="0FA51930" w14:textId="77777777" w:rsidR="00517970" w:rsidRPr="009B4C1D" w:rsidRDefault="00517970" w:rsidP="00517970">
      <w:pPr>
        <w:rPr>
          <w:b/>
          <w:bCs/>
          <w:sz w:val="24"/>
          <w:szCs w:val="24"/>
        </w:rPr>
      </w:pPr>
      <w:r w:rsidRPr="009B4C1D">
        <w:rPr>
          <w:sz w:val="24"/>
          <w:szCs w:val="24"/>
        </w:rPr>
        <w:t>Arbetsgivaren ska på ett seriöst och konstruktivt sätt överväga om det finns möjlighet till att bevilja ansökan om deltidspension. Svar från arbetsgivaren skall inkomma senast 2 månader efter att en fullständig ansökan inkommit.</w:t>
      </w:r>
    </w:p>
    <w:p w14:paraId="4BC402AE" w14:textId="77777777" w:rsidR="00517970" w:rsidRPr="009B4C1D" w:rsidRDefault="00517970" w:rsidP="00517970">
      <w:pPr>
        <w:pStyle w:val="Normalwebb"/>
        <w:spacing w:before="0" w:beforeAutospacing="0" w:after="0" w:afterAutospacing="0"/>
      </w:pPr>
      <w:r w:rsidRPr="009B4C1D">
        <w:t> </w:t>
      </w:r>
    </w:p>
    <w:p w14:paraId="39A7A88D" w14:textId="77777777" w:rsidR="00517970" w:rsidRPr="000F3068" w:rsidRDefault="00517970" w:rsidP="00517970">
      <w:pPr>
        <w:pStyle w:val="Normalwebb"/>
        <w:spacing w:before="0" w:beforeAutospacing="0" w:after="0" w:afterAutospacing="0"/>
        <w:rPr>
          <w:b/>
          <w:bCs/>
        </w:rPr>
      </w:pPr>
      <w:r w:rsidRPr="000F3068">
        <w:rPr>
          <w:b/>
          <w:bCs/>
        </w:rPr>
        <w:t>Förhandling och tvist</w:t>
      </w:r>
    </w:p>
    <w:p w14:paraId="61FE94E4" w14:textId="77777777" w:rsidR="00517970" w:rsidRPr="009B4C1D" w:rsidRDefault="00517970" w:rsidP="00517970">
      <w:pPr>
        <w:rPr>
          <w:sz w:val="24"/>
          <w:szCs w:val="24"/>
        </w:rPr>
      </w:pPr>
      <w:r w:rsidRPr="009B4C1D">
        <w:rPr>
          <w:sz w:val="24"/>
          <w:szCs w:val="24"/>
        </w:rPr>
        <w:t xml:space="preserve">Om ansökan om deltidspension har avslagits och arbetstagaren vill få ansökan prövad ska arbetstagaren underrätta lokal facklig organisation som har att begära lokal förhandling. Tvisten ska då anses gälla deltidspension med sysselsättningsgraden 80 procent. </w:t>
      </w:r>
    </w:p>
    <w:p w14:paraId="7EA2EAFB" w14:textId="77777777" w:rsidR="00517970" w:rsidRPr="009B4C1D" w:rsidRDefault="00517970" w:rsidP="00517970">
      <w:pPr>
        <w:rPr>
          <w:sz w:val="24"/>
          <w:szCs w:val="24"/>
        </w:rPr>
      </w:pPr>
      <w:r w:rsidRPr="009B4C1D">
        <w:rPr>
          <w:sz w:val="24"/>
          <w:szCs w:val="24"/>
        </w:rPr>
        <w:t>Frågan om deltidspension kan behandlas i lokal förhandling och därefter, om frågan inte lösts, slutligt i central förhandling.</w:t>
      </w:r>
    </w:p>
    <w:p w14:paraId="4B1D9E90" w14:textId="77777777" w:rsidR="00517970" w:rsidRPr="009B4C1D" w:rsidRDefault="00517970" w:rsidP="00517970">
      <w:pPr>
        <w:rPr>
          <w:sz w:val="24"/>
          <w:szCs w:val="24"/>
        </w:rPr>
      </w:pPr>
    </w:p>
    <w:p w14:paraId="4A58CC0F" w14:textId="77777777" w:rsidR="00517970" w:rsidRPr="009B4C1D" w:rsidRDefault="00517970" w:rsidP="00517970">
      <w:pPr>
        <w:rPr>
          <w:sz w:val="24"/>
          <w:szCs w:val="24"/>
        </w:rPr>
      </w:pPr>
      <w:r w:rsidRPr="009B4C1D">
        <w:rPr>
          <w:sz w:val="24"/>
          <w:szCs w:val="24"/>
        </w:rPr>
        <w:t>Träffas inte överenskommelse i förhandlingen gäller företagets bedömning även fortsättningsvis. Det förhållandet att överenskommelse inte träffas kan inte prövas rättsligt förutsatt att arbetsgivaren prövat ansökan och motiverat sin bedömning med hänvisning till verksamhetens krav och behov.</w:t>
      </w:r>
    </w:p>
    <w:p w14:paraId="4B993BCE" w14:textId="77777777" w:rsidR="00517970" w:rsidRPr="009B4C1D" w:rsidRDefault="00517970" w:rsidP="00517970">
      <w:pPr>
        <w:rPr>
          <w:sz w:val="24"/>
          <w:szCs w:val="24"/>
        </w:rPr>
      </w:pPr>
    </w:p>
    <w:p w14:paraId="50983E4D" w14:textId="77777777" w:rsidR="00517970" w:rsidRPr="009B4C1D" w:rsidRDefault="00517970" w:rsidP="00517970">
      <w:pPr>
        <w:rPr>
          <w:sz w:val="24"/>
          <w:szCs w:val="24"/>
        </w:rPr>
      </w:pPr>
      <w:r w:rsidRPr="009B4C1D">
        <w:rPr>
          <w:sz w:val="24"/>
          <w:szCs w:val="24"/>
        </w:rPr>
        <w:t>Ny ansökan från medarbetaren kan inkomma tidigast 6 månader efter beslut slutligt fattats gällande tidigare ansökan.</w:t>
      </w:r>
    </w:p>
    <w:p w14:paraId="42CD25D4" w14:textId="016D6853" w:rsidR="00E96595" w:rsidRPr="009B4C1D" w:rsidRDefault="00DE2320" w:rsidP="00E96595">
      <w:pPr>
        <w:rPr>
          <w:sz w:val="24"/>
          <w:szCs w:val="24"/>
        </w:rPr>
      </w:pPr>
      <w:r>
        <w:rPr>
          <w:noProof/>
          <w:sz w:val="24"/>
          <w:szCs w:val="24"/>
        </w:rPr>
        <w:drawing>
          <wp:inline distT="0" distB="0" distL="0" distR="0" wp14:anchorId="63390434" wp14:editId="55DC043E">
            <wp:extent cx="526819" cy="339698"/>
            <wp:effectExtent l="0" t="0" r="6985" b="3810"/>
            <wp:docPr id="86698445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083" cy="350830"/>
                    </a:xfrm>
                    <a:prstGeom prst="rect">
                      <a:avLst/>
                    </a:prstGeom>
                    <a:noFill/>
                    <a:ln>
                      <a:noFill/>
                    </a:ln>
                  </pic:spPr>
                </pic:pic>
              </a:graphicData>
            </a:graphic>
          </wp:inline>
        </w:drawing>
      </w:r>
      <w:r>
        <w:rPr>
          <w:sz w:val="24"/>
          <w:szCs w:val="24"/>
        </w:rPr>
        <w:tab/>
      </w:r>
      <w:r>
        <w:rPr>
          <w:sz w:val="24"/>
          <w:szCs w:val="24"/>
        </w:rPr>
        <w:tab/>
      </w:r>
      <w:r>
        <w:rPr>
          <w:sz w:val="24"/>
          <w:szCs w:val="24"/>
        </w:rPr>
        <w:tab/>
      </w:r>
      <w:r>
        <w:rPr>
          <w:noProof/>
          <w:sz w:val="24"/>
          <w:szCs w:val="24"/>
        </w:rPr>
        <w:drawing>
          <wp:inline distT="0" distB="0" distL="0" distR="0" wp14:anchorId="1BD205DD" wp14:editId="28AB7CB5">
            <wp:extent cx="584979" cy="476885"/>
            <wp:effectExtent l="0" t="0" r="5715" b="0"/>
            <wp:docPr id="150115357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325" cy="482873"/>
                    </a:xfrm>
                    <a:prstGeom prst="rect">
                      <a:avLst/>
                    </a:prstGeom>
                    <a:noFill/>
                    <a:ln>
                      <a:noFill/>
                    </a:ln>
                  </pic:spPr>
                </pic:pic>
              </a:graphicData>
            </a:graphic>
          </wp:inline>
        </w:drawing>
      </w:r>
    </w:p>
    <w:p w14:paraId="35D44311" w14:textId="02B951A5" w:rsidR="007B634E" w:rsidRPr="009B4C1D" w:rsidRDefault="000D0E84" w:rsidP="007E0713">
      <w:pPr>
        <w:rPr>
          <w:sz w:val="24"/>
          <w:szCs w:val="24"/>
        </w:rPr>
      </w:pPr>
      <w:r w:rsidRPr="009B4C1D">
        <w:rPr>
          <w:sz w:val="24"/>
          <w:szCs w:val="24"/>
        </w:rPr>
        <w:t xml:space="preserve">Nicklas Nilsson </w:t>
      </w:r>
      <w:r w:rsidRPr="009B4C1D">
        <w:rPr>
          <w:sz w:val="24"/>
          <w:szCs w:val="24"/>
        </w:rPr>
        <w:tab/>
      </w:r>
      <w:r w:rsidRPr="009B4C1D">
        <w:rPr>
          <w:sz w:val="24"/>
          <w:szCs w:val="24"/>
        </w:rPr>
        <w:tab/>
      </w:r>
      <w:r w:rsidR="007B634E" w:rsidRPr="009B4C1D">
        <w:rPr>
          <w:sz w:val="24"/>
          <w:szCs w:val="24"/>
        </w:rPr>
        <w:t>Joakim Oscarsson</w:t>
      </w:r>
      <w:r w:rsidR="007B634E" w:rsidRPr="009B4C1D">
        <w:rPr>
          <w:sz w:val="24"/>
          <w:szCs w:val="24"/>
        </w:rPr>
        <w:tab/>
      </w:r>
      <w:r w:rsidR="007B634E" w:rsidRPr="009B4C1D">
        <w:rPr>
          <w:sz w:val="24"/>
          <w:szCs w:val="24"/>
        </w:rPr>
        <w:tab/>
      </w:r>
    </w:p>
    <w:p w14:paraId="5AF1F7C8" w14:textId="457406CA" w:rsidR="00514A7C" w:rsidRPr="009B4C1D" w:rsidRDefault="000D0E84" w:rsidP="007E0713">
      <w:pPr>
        <w:rPr>
          <w:sz w:val="24"/>
          <w:szCs w:val="24"/>
        </w:rPr>
      </w:pPr>
      <w:r w:rsidRPr="009B4C1D">
        <w:rPr>
          <w:sz w:val="24"/>
          <w:szCs w:val="24"/>
        </w:rPr>
        <w:t xml:space="preserve">Förbundsordförande </w:t>
      </w:r>
      <w:r w:rsidRPr="009B4C1D">
        <w:rPr>
          <w:sz w:val="24"/>
          <w:szCs w:val="24"/>
        </w:rPr>
        <w:tab/>
      </w:r>
      <w:r w:rsidRPr="009B4C1D">
        <w:rPr>
          <w:sz w:val="24"/>
          <w:szCs w:val="24"/>
        </w:rPr>
        <w:tab/>
        <w:t xml:space="preserve">Tredje </w:t>
      </w:r>
      <w:r w:rsidR="000F3068">
        <w:rPr>
          <w:sz w:val="24"/>
          <w:szCs w:val="24"/>
        </w:rPr>
        <w:t>förbundsordförande</w:t>
      </w:r>
      <w:r w:rsidR="00AF30C0" w:rsidRPr="009B4C1D">
        <w:rPr>
          <w:sz w:val="24"/>
          <w:szCs w:val="24"/>
        </w:rPr>
        <w:t xml:space="preserve"> </w:t>
      </w:r>
    </w:p>
    <w:p w14:paraId="2C800CA9" w14:textId="47726E56" w:rsidR="00514A7C" w:rsidRPr="009B4C1D" w:rsidRDefault="00514A7C" w:rsidP="007E0713">
      <w:pPr>
        <w:rPr>
          <w:sz w:val="24"/>
          <w:szCs w:val="24"/>
        </w:rPr>
      </w:pPr>
    </w:p>
    <w:p w14:paraId="0BFFA2E6" w14:textId="77777777" w:rsidR="00514A7C" w:rsidRPr="009B4C1D" w:rsidRDefault="00514A7C" w:rsidP="007E0713">
      <w:pPr>
        <w:rPr>
          <w:sz w:val="24"/>
          <w:szCs w:val="24"/>
        </w:rPr>
      </w:pPr>
    </w:p>
    <w:sectPr w:rsidR="00514A7C" w:rsidRPr="009B4C1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F34D" w14:textId="77777777" w:rsidR="00EF4F24" w:rsidRDefault="00EF4F24" w:rsidP="00E269DC">
      <w:r>
        <w:separator/>
      </w:r>
    </w:p>
  </w:endnote>
  <w:endnote w:type="continuationSeparator" w:id="0">
    <w:p w14:paraId="4DF0EBB9" w14:textId="77777777" w:rsidR="00EF4F24" w:rsidRDefault="00EF4F24" w:rsidP="00E2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Next LT Pro Cn">
    <w:altName w:val="Calibri"/>
    <w:panose1 w:val="00000000000000000000"/>
    <w:charset w:val="00"/>
    <w:family w:val="swiss"/>
    <w:notTrueType/>
    <w:pitch w:val="variable"/>
    <w:sig w:usb0="A00000AF" w:usb1="5000205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B3C3" w14:textId="77777777" w:rsidR="00EF4F24" w:rsidRDefault="00EF4F24" w:rsidP="00E269DC">
      <w:r>
        <w:separator/>
      </w:r>
    </w:p>
  </w:footnote>
  <w:footnote w:type="continuationSeparator" w:id="0">
    <w:p w14:paraId="5789753A" w14:textId="77777777" w:rsidR="00EF4F24" w:rsidRDefault="00EF4F24" w:rsidP="00E2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A59C" w14:textId="219631B5" w:rsidR="00E269DC" w:rsidRDefault="00B752FB" w:rsidP="00E269DC">
    <w:pPr>
      <w:pStyle w:val="Sidhuvud"/>
      <w:ind w:hanging="993"/>
    </w:pPr>
    <w:r>
      <w:rPr>
        <w:noProof/>
      </w:rPr>
      <w:drawing>
        <wp:anchor distT="0" distB="0" distL="114300" distR="114300" simplePos="0" relativeHeight="251659264" behindDoc="1" locked="0" layoutInCell="1" allowOverlap="1" wp14:anchorId="2FFB8402" wp14:editId="5F040C41">
          <wp:simplePos x="0" y="0"/>
          <wp:positionH relativeFrom="column">
            <wp:posOffset>-633095</wp:posOffset>
          </wp:positionH>
          <wp:positionV relativeFrom="paragraph">
            <wp:posOffset>-1905</wp:posOffset>
          </wp:positionV>
          <wp:extent cx="1620000" cy="462448"/>
          <wp:effectExtent l="0" t="0" r="0" b="0"/>
          <wp:wrapTight wrapText="bothSides">
            <wp:wrapPolygon edited="0">
              <wp:start x="2540" y="1187"/>
              <wp:lineTo x="1524" y="4154"/>
              <wp:lineTo x="1185" y="10088"/>
              <wp:lineTo x="1355" y="19582"/>
              <wp:lineTo x="2032" y="19582"/>
              <wp:lineTo x="20491" y="13648"/>
              <wp:lineTo x="20829" y="7121"/>
              <wp:lineTo x="16935" y="4747"/>
              <wp:lineTo x="4572" y="1187"/>
              <wp:lineTo x="2540" y="1187"/>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620000" cy="462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4661"/>
    <w:multiLevelType w:val="hybridMultilevel"/>
    <w:tmpl w:val="D132E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67599C"/>
    <w:multiLevelType w:val="hybridMultilevel"/>
    <w:tmpl w:val="C0B469F8"/>
    <w:lvl w:ilvl="0" w:tplc="825802C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858567B"/>
    <w:multiLevelType w:val="hybridMultilevel"/>
    <w:tmpl w:val="F0C8B6F8"/>
    <w:lvl w:ilvl="0" w:tplc="B1E08C52">
      <w:start w:val="1"/>
      <w:numFmt w:val="bullet"/>
      <w:pStyle w:val="Punktlistan"/>
      <w:lvlText w:val=""/>
      <w:lvlJc w:val="left"/>
      <w:pPr>
        <w:tabs>
          <w:tab w:val="num" w:pos="360"/>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0C2011"/>
    <w:multiLevelType w:val="hybridMultilevel"/>
    <w:tmpl w:val="06182CBE"/>
    <w:lvl w:ilvl="0" w:tplc="7096965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56248A"/>
    <w:multiLevelType w:val="hybridMultilevel"/>
    <w:tmpl w:val="15C0B920"/>
    <w:lvl w:ilvl="0" w:tplc="70969656">
      <w:start w:val="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2067A9"/>
    <w:multiLevelType w:val="hybridMultilevel"/>
    <w:tmpl w:val="2F3A4FCC"/>
    <w:lvl w:ilvl="0" w:tplc="70969656">
      <w:start w:val="1"/>
      <w:numFmt w:val="bullet"/>
      <w:lvlText w:val="-"/>
      <w:lvlJc w:val="left"/>
      <w:pPr>
        <w:ind w:left="720" w:hanging="360"/>
      </w:pPr>
      <w:rPr>
        <w:rFonts w:ascii="Times New Roman" w:eastAsiaTheme="minorHAnsi" w:hAnsi="Times New Roman" w:cs="Times New Roman"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A3751D3"/>
    <w:multiLevelType w:val="hybridMultilevel"/>
    <w:tmpl w:val="9A60B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37787057">
    <w:abstractNumId w:val="1"/>
  </w:num>
  <w:num w:numId="2" w16cid:durableId="1984770996">
    <w:abstractNumId w:val="3"/>
  </w:num>
  <w:num w:numId="3" w16cid:durableId="1154175489">
    <w:abstractNumId w:val="5"/>
  </w:num>
  <w:num w:numId="4" w16cid:durableId="526795174">
    <w:abstractNumId w:val="4"/>
  </w:num>
  <w:num w:numId="5" w16cid:durableId="1479300177">
    <w:abstractNumId w:val="0"/>
  </w:num>
  <w:num w:numId="6" w16cid:durableId="299313129">
    <w:abstractNumId w:val="6"/>
  </w:num>
  <w:num w:numId="7" w16cid:durableId="196545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BD"/>
    <w:rsid w:val="00000F20"/>
    <w:rsid w:val="000056AB"/>
    <w:rsid w:val="000269EF"/>
    <w:rsid w:val="000470BF"/>
    <w:rsid w:val="0006216B"/>
    <w:rsid w:val="000708EA"/>
    <w:rsid w:val="000A70AD"/>
    <w:rsid w:val="000D0E84"/>
    <w:rsid w:val="000D287F"/>
    <w:rsid w:val="000F3068"/>
    <w:rsid w:val="0012085D"/>
    <w:rsid w:val="00162F22"/>
    <w:rsid w:val="001768DA"/>
    <w:rsid w:val="00196D43"/>
    <w:rsid w:val="001A7EB4"/>
    <w:rsid w:val="001A7F9E"/>
    <w:rsid w:val="001E2EDC"/>
    <w:rsid w:val="002000C6"/>
    <w:rsid w:val="00284E72"/>
    <w:rsid w:val="002A1119"/>
    <w:rsid w:val="002B2CFA"/>
    <w:rsid w:val="002C52B2"/>
    <w:rsid w:val="00343647"/>
    <w:rsid w:val="00344271"/>
    <w:rsid w:val="0035291C"/>
    <w:rsid w:val="00360D44"/>
    <w:rsid w:val="00384B21"/>
    <w:rsid w:val="003A3368"/>
    <w:rsid w:val="003C64BB"/>
    <w:rsid w:val="003D3E60"/>
    <w:rsid w:val="00416784"/>
    <w:rsid w:val="00421BC0"/>
    <w:rsid w:val="00434D58"/>
    <w:rsid w:val="004945CA"/>
    <w:rsid w:val="004E16E1"/>
    <w:rsid w:val="004F3866"/>
    <w:rsid w:val="00514A7C"/>
    <w:rsid w:val="00514AD9"/>
    <w:rsid w:val="00517970"/>
    <w:rsid w:val="00523AB1"/>
    <w:rsid w:val="00537093"/>
    <w:rsid w:val="005A7EE2"/>
    <w:rsid w:val="005B2185"/>
    <w:rsid w:val="005C49EA"/>
    <w:rsid w:val="005C4C8B"/>
    <w:rsid w:val="005D2D63"/>
    <w:rsid w:val="00605012"/>
    <w:rsid w:val="006523AD"/>
    <w:rsid w:val="00655D12"/>
    <w:rsid w:val="00677ABD"/>
    <w:rsid w:val="006857C1"/>
    <w:rsid w:val="006B1780"/>
    <w:rsid w:val="006C5217"/>
    <w:rsid w:val="006F1FBD"/>
    <w:rsid w:val="006F386E"/>
    <w:rsid w:val="00714938"/>
    <w:rsid w:val="0076729D"/>
    <w:rsid w:val="00773A40"/>
    <w:rsid w:val="00774866"/>
    <w:rsid w:val="007836A5"/>
    <w:rsid w:val="007A55D3"/>
    <w:rsid w:val="007B0135"/>
    <w:rsid w:val="007B1309"/>
    <w:rsid w:val="007B4405"/>
    <w:rsid w:val="007B634E"/>
    <w:rsid w:val="007C1654"/>
    <w:rsid w:val="007D4B58"/>
    <w:rsid w:val="007E0713"/>
    <w:rsid w:val="00800622"/>
    <w:rsid w:val="00834C86"/>
    <w:rsid w:val="00852B3B"/>
    <w:rsid w:val="00856FA7"/>
    <w:rsid w:val="0088011A"/>
    <w:rsid w:val="008B3B07"/>
    <w:rsid w:val="008C0869"/>
    <w:rsid w:val="008C2840"/>
    <w:rsid w:val="008C3CDC"/>
    <w:rsid w:val="008D1606"/>
    <w:rsid w:val="00907A9B"/>
    <w:rsid w:val="009313ED"/>
    <w:rsid w:val="009A2B8A"/>
    <w:rsid w:val="009A509C"/>
    <w:rsid w:val="009A6AAE"/>
    <w:rsid w:val="009B4C1D"/>
    <w:rsid w:val="009B7034"/>
    <w:rsid w:val="009C015D"/>
    <w:rsid w:val="009E2EE8"/>
    <w:rsid w:val="00A00CB2"/>
    <w:rsid w:val="00A0131C"/>
    <w:rsid w:val="00A064D7"/>
    <w:rsid w:val="00A11D64"/>
    <w:rsid w:val="00A125AA"/>
    <w:rsid w:val="00A23A3F"/>
    <w:rsid w:val="00A35F93"/>
    <w:rsid w:val="00A37B67"/>
    <w:rsid w:val="00A44F4E"/>
    <w:rsid w:val="00A95887"/>
    <w:rsid w:val="00AC03CF"/>
    <w:rsid w:val="00AC1CE8"/>
    <w:rsid w:val="00AF2EC5"/>
    <w:rsid w:val="00AF30C0"/>
    <w:rsid w:val="00AF3F73"/>
    <w:rsid w:val="00B15C4B"/>
    <w:rsid w:val="00B752FB"/>
    <w:rsid w:val="00B934DE"/>
    <w:rsid w:val="00BD3DD5"/>
    <w:rsid w:val="00C55E79"/>
    <w:rsid w:val="00C6298D"/>
    <w:rsid w:val="00CC3758"/>
    <w:rsid w:val="00CC380F"/>
    <w:rsid w:val="00CC6CEA"/>
    <w:rsid w:val="00CF16DE"/>
    <w:rsid w:val="00D06325"/>
    <w:rsid w:val="00D21762"/>
    <w:rsid w:val="00D219B8"/>
    <w:rsid w:val="00D364AD"/>
    <w:rsid w:val="00D81E0B"/>
    <w:rsid w:val="00D82A82"/>
    <w:rsid w:val="00D844D8"/>
    <w:rsid w:val="00D915B8"/>
    <w:rsid w:val="00DA21A0"/>
    <w:rsid w:val="00DA7210"/>
    <w:rsid w:val="00DC7293"/>
    <w:rsid w:val="00DE2320"/>
    <w:rsid w:val="00E269DC"/>
    <w:rsid w:val="00E8545F"/>
    <w:rsid w:val="00E96595"/>
    <w:rsid w:val="00EA3F35"/>
    <w:rsid w:val="00EB54B8"/>
    <w:rsid w:val="00EF4F24"/>
    <w:rsid w:val="00F0059C"/>
    <w:rsid w:val="00F218ED"/>
    <w:rsid w:val="00F308C5"/>
    <w:rsid w:val="00F60010"/>
    <w:rsid w:val="00F94320"/>
    <w:rsid w:val="00FE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1EBC"/>
  <w15:chartTrackingRefBased/>
  <w15:docId w15:val="{F2EAE566-7ED0-4BD8-9283-80368E08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BD"/>
    <w:pPr>
      <w:spacing w:after="0" w:line="240" w:lineRule="auto"/>
    </w:pPr>
    <w:rPr>
      <w:rFonts w:ascii="Times New Roman" w:eastAsia="Times New Roman" w:hAnsi="Times New Roman" w:cs="Times New Roman"/>
      <w:sz w:val="20"/>
      <w:szCs w:val="20"/>
      <w:lang w:eastAsia="sv-SE"/>
    </w:rPr>
  </w:style>
  <w:style w:type="paragraph" w:styleId="Rubrik1">
    <w:name w:val="heading 1"/>
    <w:basedOn w:val="Rubrik"/>
    <w:next w:val="Normal"/>
    <w:link w:val="Rubrik1Char"/>
    <w:qFormat/>
    <w:rsid w:val="00DA21A0"/>
    <w:pPr>
      <w:keepNext/>
      <w:keepLines/>
      <w:tabs>
        <w:tab w:val="left" w:pos="284"/>
        <w:tab w:val="left" w:pos="567"/>
        <w:tab w:val="left" w:pos="851"/>
        <w:tab w:val="left" w:pos="1134"/>
        <w:tab w:val="left" w:pos="2268"/>
        <w:tab w:val="left" w:pos="2880"/>
        <w:tab w:val="left" w:pos="3402"/>
        <w:tab w:val="left" w:pos="4536"/>
        <w:tab w:val="left" w:pos="5670"/>
      </w:tabs>
      <w:spacing w:before="240" w:after="240"/>
      <w:outlineLvl w:val="0"/>
    </w:pPr>
    <w:rPr>
      <w:rFonts w:ascii="Gill Sans MT" w:hAnsi="Gill Sans MT"/>
      <w:spacing w:val="0"/>
      <w:kern w:val="0"/>
      <w:sz w:val="32"/>
      <w:szCs w:val="32"/>
    </w:rPr>
  </w:style>
  <w:style w:type="paragraph" w:styleId="Rubrik2">
    <w:name w:val="heading 2"/>
    <w:basedOn w:val="Normal"/>
    <w:next w:val="Normal"/>
    <w:link w:val="Rubrik2Char"/>
    <w:uiPriority w:val="9"/>
    <w:unhideWhenUsed/>
    <w:qFormat/>
    <w:rsid w:val="00D82A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A21A0"/>
    <w:rPr>
      <w:rFonts w:ascii="Gill Sans MT" w:eastAsiaTheme="majorEastAsia" w:hAnsi="Gill Sans MT" w:cstheme="majorBidi"/>
      <w:sz w:val="32"/>
      <w:szCs w:val="32"/>
      <w:lang w:eastAsia="sv-SE"/>
    </w:rPr>
  </w:style>
  <w:style w:type="paragraph" w:styleId="Rubrik">
    <w:name w:val="Title"/>
    <w:basedOn w:val="Normal"/>
    <w:next w:val="Normal"/>
    <w:link w:val="RubrikChar"/>
    <w:uiPriority w:val="10"/>
    <w:qFormat/>
    <w:rsid w:val="00DA21A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21A0"/>
    <w:rPr>
      <w:rFonts w:asciiTheme="majorHAnsi" w:eastAsiaTheme="majorEastAsia" w:hAnsiTheme="majorHAnsi" w:cstheme="majorBidi"/>
      <w:spacing w:val="-10"/>
      <w:kern w:val="28"/>
      <w:sz w:val="56"/>
      <w:szCs w:val="56"/>
      <w:lang w:eastAsia="sv-SE"/>
    </w:rPr>
  </w:style>
  <w:style w:type="character" w:customStyle="1" w:styleId="Rubrik2Char">
    <w:name w:val="Rubrik 2 Char"/>
    <w:basedOn w:val="Standardstycketeckensnitt"/>
    <w:link w:val="Rubrik2"/>
    <w:uiPriority w:val="9"/>
    <w:rsid w:val="00D82A82"/>
    <w:rPr>
      <w:rFonts w:asciiTheme="majorHAnsi" w:eastAsiaTheme="majorEastAsia" w:hAnsiTheme="majorHAnsi" w:cstheme="majorBidi"/>
      <w:color w:val="2E74B5" w:themeColor="accent1" w:themeShade="BF"/>
      <w:sz w:val="26"/>
      <w:szCs w:val="26"/>
      <w:lang w:eastAsia="sv-SE"/>
    </w:rPr>
  </w:style>
  <w:style w:type="paragraph" w:styleId="Sidhuvud">
    <w:name w:val="header"/>
    <w:basedOn w:val="Normal"/>
    <w:link w:val="SidhuvudChar"/>
    <w:uiPriority w:val="99"/>
    <w:unhideWhenUsed/>
    <w:rsid w:val="00E269DC"/>
    <w:pPr>
      <w:tabs>
        <w:tab w:val="center" w:pos="4536"/>
        <w:tab w:val="right" w:pos="9072"/>
      </w:tabs>
    </w:pPr>
  </w:style>
  <w:style w:type="character" w:customStyle="1" w:styleId="SidhuvudChar">
    <w:name w:val="Sidhuvud Char"/>
    <w:basedOn w:val="Standardstycketeckensnitt"/>
    <w:link w:val="Sidhuvud"/>
    <w:uiPriority w:val="99"/>
    <w:rsid w:val="00E269DC"/>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E269DC"/>
    <w:pPr>
      <w:tabs>
        <w:tab w:val="center" w:pos="4536"/>
        <w:tab w:val="right" w:pos="9072"/>
      </w:tabs>
    </w:pPr>
  </w:style>
  <w:style w:type="character" w:customStyle="1" w:styleId="SidfotChar">
    <w:name w:val="Sidfot Char"/>
    <w:basedOn w:val="Standardstycketeckensnitt"/>
    <w:link w:val="Sidfot"/>
    <w:uiPriority w:val="99"/>
    <w:rsid w:val="00E269DC"/>
    <w:rPr>
      <w:rFonts w:ascii="Times New Roman" w:eastAsia="Times New Roman" w:hAnsi="Times New Roman" w:cs="Times New Roman"/>
      <w:sz w:val="20"/>
      <w:szCs w:val="20"/>
      <w:lang w:eastAsia="sv-SE"/>
    </w:rPr>
  </w:style>
  <w:style w:type="paragraph" w:customStyle="1" w:styleId="Default">
    <w:name w:val="Default"/>
    <w:rsid w:val="00537093"/>
    <w:pPr>
      <w:autoSpaceDE w:val="0"/>
      <w:autoSpaceDN w:val="0"/>
      <w:adjustRightInd w:val="0"/>
      <w:spacing w:after="0" w:line="240" w:lineRule="auto"/>
    </w:pPr>
    <w:rPr>
      <w:rFonts w:ascii="Times New Roman" w:hAnsi="Times New Roman" w:cs="Times New Roman"/>
      <w:color w:val="000000"/>
      <w:sz w:val="24"/>
      <w:szCs w:val="24"/>
    </w:rPr>
  </w:style>
  <w:style w:type="character" w:styleId="Hyperlnk">
    <w:name w:val="Hyperlink"/>
    <w:basedOn w:val="Standardstycketeckensnitt"/>
    <w:uiPriority w:val="99"/>
    <w:unhideWhenUsed/>
    <w:rsid w:val="00537093"/>
    <w:rPr>
      <w:color w:val="0563C1" w:themeColor="hyperlink"/>
      <w:u w:val="single"/>
    </w:rPr>
  </w:style>
  <w:style w:type="paragraph" w:styleId="Liststycke">
    <w:name w:val="List Paragraph"/>
    <w:basedOn w:val="Normal"/>
    <w:uiPriority w:val="34"/>
    <w:qFormat/>
    <w:rsid w:val="001E2EDC"/>
    <w:pPr>
      <w:spacing w:after="200" w:line="276" w:lineRule="auto"/>
      <w:ind w:left="720"/>
      <w:contextualSpacing/>
    </w:pPr>
    <w:rPr>
      <w:rFonts w:asciiTheme="minorHAnsi" w:eastAsiaTheme="minorHAnsi" w:hAnsiTheme="minorHAnsi" w:cstheme="minorBidi"/>
      <w:sz w:val="22"/>
      <w:szCs w:val="22"/>
      <w:lang w:eastAsia="en-US"/>
    </w:rPr>
  </w:style>
  <w:style w:type="character" w:styleId="Olstomnmnande">
    <w:name w:val="Unresolved Mention"/>
    <w:basedOn w:val="Standardstycketeckensnitt"/>
    <w:uiPriority w:val="99"/>
    <w:semiHidden/>
    <w:unhideWhenUsed/>
    <w:rsid w:val="00CC380F"/>
    <w:rPr>
      <w:color w:val="605E5C"/>
      <w:shd w:val="clear" w:color="auto" w:fill="E1DFDD"/>
    </w:rPr>
  </w:style>
  <w:style w:type="paragraph" w:styleId="Brdtext">
    <w:name w:val="Body Text"/>
    <w:basedOn w:val="Normal"/>
    <w:link w:val="BrdtextChar"/>
    <w:uiPriority w:val="1"/>
    <w:qFormat/>
    <w:rsid w:val="00F308C5"/>
    <w:rPr>
      <w:sz w:val="24"/>
    </w:rPr>
  </w:style>
  <w:style w:type="character" w:customStyle="1" w:styleId="BrdtextChar">
    <w:name w:val="Brödtext Char"/>
    <w:basedOn w:val="Standardstycketeckensnitt"/>
    <w:link w:val="Brdtext"/>
    <w:uiPriority w:val="1"/>
    <w:rsid w:val="00F308C5"/>
    <w:rPr>
      <w:rFonts w:ascii="Times New Roman" w:eastAsia="Times New Roman" w:hAnsi="Times New Roman" w:cs="Times New Roman"/>
      <w:sz w:val="24"/>
      <w:szCs w:val="20"/>
      <w:lang w:eastAsia="sv-SE"/>
    </w:rPr>
  </w:style>
  <w:style w:type="paragraph" w:customStyle="1" w:styleId="Punktlistan">
    <w:name w:val="Punktlistan"/>
    <w:basedOn w:val="Normal"/>
    <w:qFormat/>
    <w:rsid w:val="00E96595"/>
    <w:pPr>
      <w:numPr>
        <w:numId w:val="7"/>
      </w:numPr>
      <w:tabs>
        <w:tab w:val="left" w:pos="284"/>
        <w:tab w:val="left" w:pos="567"/>
        <w:tab w:val="left" w:pos="851"/>
        <w:tab w:val="left" w:pos="1134"/>
        <w:tab w:val="left" w:pos="2268"/>
        <w:tab w:val="left" w:pos="3402"/>
        <w:tab w:val="left" w:pos="4536"/>
        <w:tab w:val="left" w:pos="5670"/>
      </w:tabs>
      <w:spacing w:after="80"/>
    </w:pPr>
    <w:rPr>
      <w:rFonts w:ascii="Cambria" w:hAnsi="Cambria"/>
      <w:sz w:val="22"/>
      <w:szCs w:val="24"/>
    </w:rPr>
  </w:style>
  <w:style w:type="paragraph" w:customStyle="1" w:styleId="Normalmedindrag">
    <w:name w:val="Normal med indrag"/>
    <w:basedOn w:val="Normal"/>
    <w:qFormat/>
    <w:rsid w:val="00D844D8"/>
    <w:pPr>
      <w:spacing w:after="360" w:line="300" w:lineRule="exact"/>
      <w:ind w:left="308"/>
    </w:pPr>
    <w:rPr>
      <w:rFonts w:ascii="Trade Gothic Next LT Pro Cn" w:eastAsiaTheme="minorHAnsi" w:hAnsi="Trade Gothic Next LT Pro Cn"/>
      <w:color w:val="000000" w:themeColor="text1"/>
      <w:sz w:val="28"/>
      <w:szCs w:val="24"/>
      <w:lang w:eastAsia="ja-JP"/>
    </w:rPr>
  </w:style>
  <w:style w:type="paragraph" w:styleId="Innehll3">
    <w:name w:val="toc 3"/>
    <w:basedOn w:val="Normal"/>
    <w:next w:val="Normal"/>
    <w:autoRedefine/>
    <w:uiPriority w:val="39"/>
    <w:qFormat/>
    <w:rsid w:val="009B7034"/>
    <w:pPr>
      <w:tabs>
        <w:tab w:val="right" w:pos="9649"/>
      </w:tabs>
      <w:spacing w:line="300" w:lineRule="exact"/>
      <w:ind w:left="406"/>
    </w:pPr>
    <w:rPr>
      <w:rFonts w:ascii="Trade Gothic Next LT Pro Cn" w:eastAsiaTheme="minorHAnsi" w:hAnsi="Trade Gothic Next LT Pro Cn"/>
      <w:color w:val="000000" w:themeColor="text1"/>
      <w:sz w:val="28"/>
      <w:szCs w:val="24"/>
      <w:lang w:eastAsia="ja-JP"/>
    </w:rPr>
  </w:style>
  <w:style w:type="paragraph" w:customStyle="1" w:styleId="Rubrik3indrag">
    <w:name w:val="Rubrik 3 indrag"/>
    <w:basedOn w:val="Normal"/>
    <w:next w:val="Normal"/>
    <w:qFormat/>
    <w:rsid w:val="009B7034"/>
    <w:pPr>
      <w:spacing w:after="240" w:line="300" w:lineRule="exact"/>
      <w:ind w:left="306"/>
    </w:pPr>
    <w:rPr>
      <w:rFonts w:ascii="Trade Gothic Next LT Pro Cn" w:eastAsiaTheme="minorHAnsi" w:hAnsi="Trade Gothic Next LT Pro Cn"/>
      <w:i/>
      <w:color w:val="000000" w:themeColor="text1"/>
      <w:sz w:val="28"/>
      <w:szCs w:val="28"/>
      <w:lang w:eastAsia="ja-JP"/>
    </w:rPr>
  </w:style>
  <w:style w:type="paragraph" w:styleId="Normalwebb">
    <w:name w:val="Normal (Web)"/>
    <w:basedOn w:val="Normal"/>
    <w:uiPriority w:val="99"/>
    <w:semiHidden/>
    <w:unhideWhenUsed/>
    <w:rsid w:val="005179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38827">
      <w:bodyDiv w:val="1"/>
      <w:marLeft w:val="0"/>
      <w:marRight w:val="0"/>
      <w:marTop w:val="0"/>
      <w:marBottom w:val="0"/>
      <w:divBdr>
        <w:top w:val="none" w:sz="0" w:space="0" w:color="auto"/>
        <w:left w:val="none" w:sz="0" w:space="0" w:color="auto"/>
        <w:bottom w:val="none" w:sz="0" w:space="0" w:color="auto"/>
        <w:right w:val="none" w:sz="0" w:space="0" w:color="auto"/>
      </w:divBdr>
    </w:div>
    <w:div w:id="1198658410">
      <w:bodyDiv w:val="1"/>
      <w:marLeft w:val="0"/>
      <w:marRight w:val="0"/>
      <w:marTop w:val="0"/>
      <w:marBottom w:val="0"/>
      <w:divBdr>
        <w:top w:val="none" w:sz="0" w:space="0" w:color="auto"/>
        <w:left w:val="none" w:sz="0" w:space="0" w:color="auto"/>
        <w:bottom w:val="none" w:sz="0" w:space="0" w:color="auto"/>
        <w:right w:val="none" w:sz="0" w:space="0" w:color="auto"/>
      </w:divBdr>
    </w:div>
    <w:div w:id="1293558126">
      <w:bodyDiv w:val="1"/>
      <w:marLeft w:val="0"/>
      <w:marRight w:val="0"/>
      <w:marTop w:val="0"/>
      <w:marBottom w:val="0"/>
      <w:divBdr>
        <w:top w:val="none" w:sz="0" w:space="0" w:color="auto"/>
        <w:left w:val="none" w:sz="0" w:space="0" w:color="auto"/>
        <w:bottom w:val="none" w:sz="0" w:space="0" w:color="auto"/>
        <w:right w:val="none" w:sz="0" w:space="0" w:color="auto"/>
      </w:divBdr>
    </w:div>
    <w:div w:id="16619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61DE30FDDD641ADA93317599CBC8D" ma:contentTypeVersion="16" ma:contentTypeDescription="Skapa ett nytt dokument." ma:contentTypeScope="" ma:versionID="134a6bc6ed0b225fa62b681993d2ba1a">
  <xsd:schema xmlns:xsd="http://www.w3.org/2001/XMLSchema" xmlns:xs="http://www.w3.org/2001/XMLSchema" xmlns:p="http://schemas.microsoft.com/office/2006/metadata/properties" xmlns:ns2="462afb53-2ee6-4abd-b755-68ac83d8cc78" xmlns:ns3="4fac8027-8d14-41b2-81ab-56f2d8fcb554" targetNamespace="http://schemas.microsoft.com/office/2006/metadata/properties" ma:root="true" ma:fieldsID="a1270d4373048806ad7505e428a0933a" ns2:_="" ns3:_="">
    <xsd:import namespace="462afb53-2ee6-4abd-b755-68ac83d8cc78"/>
    <xsd:import namespace="4fac8027-8d14-41b2-81ab-56f2d8fcb554"/>
    <xsd:element name="properties">
      <xsd:complexType>
        <xsd:sequence>
          <xsd:element name="documentManagement">
            <xsd:complexType>
              <xsd:all>
                <xsd:element ref="ns2:F_x00f6_rklaringtilldokument"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Omr_x00e5_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afb53-2ee6-4abd-b755-68ac83d8cc78" elementFormDefault="qualified">
    <xsd:import namespace="http://schemas.microsoft.com/office/2006/documentManagement/types"/>
    <xsd:import namespace="http://schemas.microsoft.com/office/infopath/2007/PartnerControls"/>
    <xsd:element name="F_x00f6_rklaringtilldokument" ma:index="8" nillable="true" ma:displayName="Förklaring till dokument" ma:description="Beskriv vad dokumentet innehåller" ma:format="Dropdown" ma:internalName="F_x00f6_rklaringtilldokumen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Bildmarkeringar" ma:readOnly="false" ma:fieldId="{5cf76f15-5ced-4ddc-b409-7134ff3c332f}" ma:taxonomyMulti="true" ma:sspId="ddc7396e-5ec7-4f6b-bf90-c509c8755bde"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Omr_x00e5_de" ma:index="21" nillable="true" ma:displayName="Område" ma:format="Dropdown" ma:internalName="Omr_x00e5_de">
      <xsd:simpleType>
        <xsd:restriction base="dms:Choice">
          <xsd:enumeration value="Övergripande"/>
          <xsd:enumeration value="Verksamhet"/>
          <xsd:enumeration value="Övrigt"/>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c8027-8d14-41b2-81ab-56f2d8fcb55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d5f4525-21e0-403e-86a8-fa05efe08dff}" ma:internalName="TaxCatchAll" ma:showField="CatchAllData" ma:web="4fac8027-8d14-41b2-81ab-56f2d8fc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r_x00e5_de xmlns="462afb53-2ee6-4abd-b755-68ac83d8cc78" xsi:nil="true"/>
    <F_x00f6_rklaringtilldokument xmlns="462afb53-2ee6-4abd-b755-68ac83d8cc78" xsi:nil="true"/>
    <lcf76f155ced4ddcb4097134ff3c332f xmlns="462afb53-2ee6-4abd-b755-68ac83d8cc78">
      <Terms xmlns="http://schemas.microsoft.com/office/infopath/2007/PartnerControls"/>
    </lcf76f155ced4ddcb4097134ff3c332f>
    <TaxCatchAll xmlns="4fac8027-8d14-41b2-81ab-56f2d8fcb554" xsi:nil="true"/>
  </documentManagement>
</p:properties>
</file>

<file path=customXml/itemProps1.xml><?xml version="1.0" encoding="utf-8"?>
<ds:datastoreItem xmlns:ds="http://schemas.openxmlformats.org/officeDocument/2006/customXml" ds:itemID="{046B0A55-D9EE-42B3-B1C8-AFECA49634D2}"/>
</file>

<file path=customXml/itemProps2.xml><?xml version="1.0" encoding="utf-8"?>
<ds:datastoreItem xmlns:ds="http://schemas.openxmlformats.org/officeDocument/2006/customXml" ds:itemID="{2A4BC062-0B0D-4FB4-8EC4-19DF4ADCEDDE}"/>
</file>

<file path=customXml/itemProps3.xml><?xml version="1.0" encoding="utf-8"?>
<ds:datastoreItem xmlns:ds="http://schemas.openxmlformats.org/officeDocument/2006/customXml" ds:itemID="{01EB6D83-F47F-4907-9123-C2F14519C8CC}"/>
</file>

<file path=docMetadata/LabelInfo.xml><?xml version="1.0" encoding="utf-8"?>
<clbl:labelList xmlns:clbl="http://schemas.microsoft.com/office/2020/mipLabelMetadata">
  <clbl:label id="{1918e932-3f3a-4caf-8182-36ab18213057}" enabled="1" method="Privileged" siteId="{12eb6af2-f417-4b5a-9fdf-676d0a07dc49}" removed="0"/>
</clbl:labelList>
</file>

<file path=docProps/app.xml><?xml version="1.0" encoding="utf-8"?>
<Properties xmlns="http://schemas.openxmlformats.org/officeDocument/2006/extended-properties" xmlns:vt="http://schemas.openxmlformats.org/officeDocument/2006/docPropsVTypes">
  <Template>Normal</Template>
  <TotalTime>199</TotalTime>
  <Pages>4</Pages>
  <Words>1166</Words>
  <Characters>6181</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Fasab</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Oscarsson</dc:creator>
  <cp:keywords/>
  <dc:description/>
  <cp:lastModifiedBy>Helena Qvarfordt</cp:lastModifiedBy>
  <cp:revision>18</cp:revision>
  <cp:lastPrinted>2025-11-04T12:11:00Z</cp:lastPrinted>
  <dcterms:created xsi:type="dcterms:W3CDTF">2025-10-30T15:00:00Z</dcterms:created>
  <dcterms:modified xsi:type="dcterms:W3CDTF">2025-11-04T13:07:00Z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18e932-3f3a-4caf-8182-36ab18213057_Enabled">
    <vt:lpwstr>true</vt:lpwstr>
  </property>
  <property fmtid="{D5CDD505-2E9C-101B-9397-08002B2CF9AE}" pid="3" name="MSIP_Label_1918e932-3f3a-4caf-8182-36ab18213057_SetDate">
    <vt:lpwstr>2023-05-12T11:59:30Z</vt:lpwstr>
  </property>
  <property fmtid="{D5CDD505-2E9C-101B-9397-08002B2CF9AE}" pid="4" name="MSIP_Label_1918e932-3f3a-4caf-8182-36ab18213057_Method">
    <vt:lpwstr>Privileged</vt:lpwstr>
  </property>
  <property fmtid="{D5CDD505-2E9C-101B-9397-08002B2CF9AE}" pid="5" name="MSIP_Label_1918e932-3f3a-4caf-8182-36ab18213057_Name">
    <vt:lpwstr>Intern</vt:lpwstr>
  </property>
  <property fmtid="{D5CDD505-2E9C-101B-9397-08002B2CF9AE}" pid="6" name="MSIP_Label_1918e932-3f3a-4caf-8182-36ab18213057_SiteId">
    <vt:lpwstr>12eb6af2-f417-4b5a-9fdf-676d0a07dc49</vt:lpwstr>
  </property>
  <property fmtid="{D5CDD505-2E9C-101B-9397-08002B2CF9AE}" pid="7" name="MSIP_Label_1918e932-3f3a-4caf-8182-36ab18213057_ActionId">
    <vt:lpwstr>c96ba9ed-ed05-4006-9acb-d5e15ebdaf04</vt:lpwstr>
  </property>
  <property fmtid="{D5CDD505-2E9C-101B-9397-08002B2CF9AE}" pid="8" name="MSIP_Label_1918e932-3f3a-4caf-8182-36ab18213057_ContentBits">
    <vt:lpwstr>0</vt:lpwstr>
  </property>
  <property fmtid="{D5CDD505-2E9C-101B-9397-08002B2CF9AE}" pid="9" name="ContentTypeId">
    <vt:lpwstr>0x0101007EA61DE30FDDD641ADA93317599CBC8D</vt:lpwstr>
  </property>
</Properties>
</file>