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70AA0" w14:textId="42CE89B5" w:rsidR="00B752FB" w:rsidRPr="00B752FB" w:rsidRDefault="00677ABD" w:rsidP="00606D2F">
      <w:pPr>
        <w:pStyle w:val="Rubrik1"/>
        <w:rPr>
          <w:rFonts w:ascii="Arial Black" w:hAnsi="Arial Black"/>
          <w:sz w:val="56"/>
          <w:szCs w:val="56"/>
        </w:rPr>
      </w:pPr>
      <w:r w:rsidRPr="00A95887">
        <w:rPr>
          <w:rFonts w:asciiTheme="minorHAnsi" w:hAnsiTheme="minorHAnsi" w:cstheme="minorHAnsi"/>
          <w:b/>
          <w:sz w:val="72"/>
        </w:rPr>
        <w:t xml:space="preserve">        </w:t>
      </w:r>
      <w:r w:rsidR="00606D2F">
        <w:rPr>
          <w:rFonts w:asciiTheme="minorHAnsi" w:hAnsiTheme="minorHAnsi" w:cstheme="minorHAnsi"/>
          <w:b/>
          <w:sz w:val="72"/>
        </w:rPr>
        <w:tab/>
      </w:r>
      <w:r w:rsidR="00606D2F">
        <w:rPr>
          <w:rFonts w:asciiTheme="minorHAnsi" w:hAnsiTheme="minorHAnsi" w:cstheme="minorHAnsi"/>
          <w:b/>
          <w:sz w:val="72"/>
        </w:rPr>
        <w:tab/>
      </w:r>
      <w:r w:rsidR="00606D2F">
        <w:rPr>
          <w:rFonts w:asciiTheme="minorHAnsi" w:hAnsiTheme="minorHAnsi" w:cstheme="minorHAnsi"/>
          <w:b/>
          <w:sz w:val="72"/>
        </w:rPr>
        <w:tab/>
      </w:r>
      <w:r w:rsidR="00B752FB" w:rsidRPr="00B752FB">
        <w:rPr>
          <w:rFonts w:ascii="Arial Black" w:hAnsi="Arial Black"/>
          <w:sz w:val="56"/>
          <w:szCs w:val="56"/>
        </w:rPr>
        <w:t>Cirkulär</w:t>
      </w:r>
    </w:p>
    <w:p w14:paraId="321E556F" w14:textId="0885B7B4" w:rsidR="00677ABD" w:rsidRPr="00B752FB" w:rsidRDefault="00606D2F" w:rsidP="00606D2F">
      <w:pPr>
        <w:tabs>
          <w:tab w:val="left" w:pos="2381"/>
          <w:tab w:val="left" w:pos="4905"/>
          <w:tab w:val="left" w:pos="7428"/>
        </w:tabs>
        <w:rPr>
          <w:rFonts w:ascii="Arial" w:hAnsi="Arial" w:cs="Arial"/>
          <w:sz w:val="22"/>
          <w:szCs w:val="22"/>
        </w:rPr>
      </w:pPr>
      <w:r w:rsidRPr="00606D2F">
        <w:rPr>
          <w:noProof/>
          <w:sz w:val="22"/>
          <w:szCs w:val="22"/>
        </w:rPr>
        <mc:AlternateContent>
          <mc:Choice Requires="wps">
            <w:drawing>
              <wp:anchor distT="45720" distB="45720" distL="114300" distR="114300" simplePos="0" relativeHeight="251659264" behindDoc="0" locked="0" layoutInCell="1" allowOverlap="1" wp14:anchorId="3FBB7917" wp14:editId="5325568A">
                <wp:simplePos x="0" y="0"/>
                <wp:positionH relativeFrom="margin">
                  <wp:posOffset>4415155</wp:posOffset>
                </wp:positionH>
                <wp:positionV relativeFrom="paragraph">
                  <wp:posOffset>12700</wp:posOffset>
                </wp:positionV>
                <wp:extent cx="1168400" cy="299085"/>
                <wp:effectExtent l="0" t="0" r="0" b="571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99085"/>
                        </a:xfrm>
                        <a:prstGeom prst="rect">
                          <a:avLst/>
                        </a:prstGeom>
                        <a:solidFill>
                          <a:srgbClr val="FFFFFF"/>
                        </a:solidFill>
                        <a:ln w="9525">
                          <a:noFill/>
                          <a:miter lim="800000"/>
                          <a:headEnd/>
                          <a:tailEnd/>
                        </a:ln>
                      </wps:spPr>
                      <wps:txbx>
                        <w:txbxContent>
                          <w:p w14:paraId="2BF39BDC" w14:textId="5E485ABB" w:rsidR="00606D2F" w:rsidRPr="001D513C" w:rsidRDefault="00606D2F" w:rsidP="00606D2F">
                            <w:pPr>
                              <w:rPr>
                                <w:b/>
                              </w:rPr>
                            </w:pPr>
                            <w:r w:rsidRPr="001D513C">
                              <w:rPr>
                                <w:rFonts w:ascii="Arial" w:hAnsi="Arial" w:cs="Arial"/>
                                <w:b/>
                                <w:sz w:val="22"/>
                                <w:szCs w:val="22"/>
                              </w:rPr>
                              <w:t xml:space="preserve">NR. </w:t>
                            </w:r>
                            <w:proofErr w:type="gramStart"/>
                            <w:r w:rsidRPr="001D513C">
                              <w:rPr>
                                <w:rFonts w:ascii="Arial" w:hAnsi="Arial" w:cs="Arial"/>
                                <w:b/>
                                <w:sz w:val="22"/>
                                <w:szCs w:val="22"/>
                              </w:rPr>
                              <w:t>2</w:t>
                            </w:r>
                            <w:r w:rsidR="00164E0A">
                              <w:rPr>
                                <w:rFonts w:ascii="Arial" w:hAnsi="Arial" w:cs="Arial"/>
                                <w:b/>
                                <w:sz w:val="22"/>
                                <w:szCs w:val="22"/>
                              </w:rPr>
                              <w:t>2-</w:t>
                            </w:r>
                            <w:r w:rsidRPr="001D513C">
                              <w:rPr>
                                <w:rFonts w:ascii="Arial" w:hAnsi="Arial" w:cs="Arial"/>
                                <w:b/>
                                <w:sz w:val="22"/>
                                <w:szCs w:val="22"/>
                              </w:rPr>
                              <w:t>25</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BB7917" id="_x0000_t202" coordsize="21600,21600" o:spt="202" path="m,l,21600r21600,l21600,xe">
                <v:stroke joinstyle="miter"/>
                <v:path gradientshapeok="t" o:connecttype="rect"/>
              </v:shapetype>
              <v:shape id="Textruta 2" o:spid="_x0000_s1026" type="#_x0000_t202" style="position:absolute;margin-left:347.65pt;margin-top:1pt;width:92pt;height:23.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" stroked="f">
                <v:textbox>
                  <w:txbxContent>
                    <w:p w14:paraId="2BF39BDC" w14:textId="5E485ABB" w:rsidR="00606D2F" w:rsidRPr="001D513C" w:rsidRDefault="00606D2F" w:rsidP="00606D2F">
                      <w:pPr>
                        <w:rPr>
                          <w:b/>
                        </w:rPr>
                      </w:pPr>
                      <w:r w:rsidRPr="001D513C">
                        <w:rPr>
                          <w:rFonts w:ascii="Arial" w:hAnsi="Arial" w:cs="Arial"/>
                          <w:b/>
                          <w:sz w:val="22"/>
                          <w:szCs w:val="22"/>
                        </w:rPr>
                        <w:t xml:space="preserve">NR. </w:t>
                      </w:r>
                      <w:proofErr w:type="gramStart"/>
                      <w:r w:rsidRPr="001D513C">
                        <w:rPr>
                          <w:rFonts w:ascii="Arial" w:hAnsi="Arial" w:cs="Arial"/>
                          <w:b/>
                          <w:sz w:val="22"/>
                          <w:szCs w:val="22"/>
                        </w:rPr>
                        <w:t>2</w:t>
                      </w:r>
                      <w:r w:rsidR="00164E0A">
                        <w:rPr>
                          <w:rFonts w:ascii="Arial" w:hAnsi="Arial" w:cs="Arial"/>
                          <w:b/>
                          <w:sz w:val="22"/>
                          <w:szCs w:val="22"/>
                        </w:rPr>
                        <w:t>2-</w:t>
                      </w:r>
                      <w:r w:rsidRPr="001D513C">
                        <w:rPr>
                          <w:rFonts w:ascii="Arial" w:hAnsi="Arial" w:cs="Arial"/>
                          <w:b/>
                          <w:sz w:val="22"/>
                          <w:szCs w:val="22"/>
                        </w:rPr>
                        <w:t>25</w:t>
                      </w:r>
                      <w:proofErr w:type="gramEnd"/>
                    </w:p>
                  </w:txbxContent>
                </v:textbox>
                <w10:wrap type="square" anchorx="margin"/>
              </v:shape>
            </w:pict>
          </mc:Fallback>
        </mc:AlternateContent>
      </w:r>
      <w:r w:rsidRPr="00606D2F">
        <w:rPr>
          <w:noProof/>
          <w:sz w:val="24"/>
        </w:rPr>
        <mc:AlternateContent>
          <mc:Choice Requires="wps">
            <w:drawing>
              <wp:anchor distT="45720" distB="45720" distL="114300" distR="114300" simplePos="0" relativeHeight="251661312" behindDoc="0" locked="0" layoutInCell="1" allowOverlap="1" wp14:anchorId="0CF46899" wp14:editId="51E711A3">
                <wp:simplePos x="0" y="0"/>
                <wp:positionH relativeFrom="page">
                  <wp:posOffset>5257800</wp:posOffset>
                </wp:positionH>
                <wp:positionV relativeFrom="paragraph">
                  <wp:posOffset>327025</wp:posOffset>
                </wp:positionV>
                <wp:extent cx="1609725" cy="1404620"/>
                <wp:effectExtent l="0" t="0" r="9525" b="0"/>
                <wp:wrapSquare wrapText="bothSides"/>
                <wp:docPr id="82047123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404620"/>
                        </a:xfrm>
                        <a:prstGeom prst="rect">
                          <a:avLst/>
                        </a:prstGeom>
                        <a:solidFill>
                          <a:srgbClr val="FFFFFF"/>
                        </a:solidFill>
                        <a:ln w="9525">
                          <a:noFill/>
                          <a:miter lim="800000"/>
                          <a:headEnd/>
                          <a:tailEnd/>
                        </a:ln>
                      </wps:spPr>
                      <wps:txbx>
                        <w:txbxContent>
                          <w:p w14:paraId="13378D77" w14:textId="77777777" w:rsidR="00606D2F" w:rsidRPr="009B3C48" w:rsidRDefault="00606D2F" w:rsidP="00606D2F">
                            <w:pPr>
                              <w:rPr>
                                <w:rFonts w:ascii="Arial" w:hAnsi="Arial" w:cs="Arial"/>
                                <w:b/>
                                <w:bCs/>
                                <w:sz w:val="22"/>
                                <w:szCs w:val="22"/>
                              </w:rPr>
                            </w:pPr>
                            <w:r w:rsidRPr="009B3C48">
                              <w:rPr>
                                <w:rFonts w:ascii="Arial" w:hAnsi="Arial" w:cs="Arial"/>
                                <w:b/>
                                <w:bCs/>
                                <w:sz w:val="22"/>
                                <w:szCs w:val="22"/>
                              </w:rPr>
                              <w:t>Handläggare</w:t>
                            </w:r>
                          </w:p>
                          <w:p w14:paraId="553AB78D" w14:textId="3B0DB975" w:rsidR="00606D2F" w:rsidRPr="00A665D6" w:rsidRDefault="00606D2F" w:rsidP="00606D2F">
                            <w:pPr>
                              <w:rPr>
                                <w:b/>
                                <w:bCs/>
                              </w:rPr>
                            </w:pPr>
                            <w:r>
                              <w:rPr>
                                <w:rFonts w:ascii="Arial" w:hAnsi="Arial" w:cs="Arial"/>
                                <w:b/>
                                <w:bCs/>
                                <w:sz w:val="22"/>
                                <w:szCs w:val="22"/>
                              </w:rPr>
                              <w:t>Nicklas Nilsson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F46899" id="_x0000_s1027" type="#_x0000_t202" style="position:absolute;margin-left:414pt;margin-top:25.75pt;width:126.75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" stroked="f">
                <v:textbox style="mso-fit-shape-to-text:t">
                  <w:txbxContent>
                    <w:p w14:paraId="13378D77" w14:textId="77777777" w:rsidR="00606D2F" w:rsidRPr="009B3C48" w:rsidRDefault="00606D2F" w:rsidP="00606D2F">
                      <w:pPr>
                        <w:rPr>
                          <w:rFonts w:ascii="Arial" w:hAnsi="Arial" w:cs="Arial"/>
                          <w:b/>
                          <w:bCs/>
                          <w:sz w:val="22"/>
                          <w:szCs w:val="22"/>
                        </w:rPr>
                      </w:pPr>
                      <w:r w:rsidRPr="009B3C48">
                        <w:rPr>
                          <w:rFonts w:ascii="Arial" w:hAnsi="Arial" w:cs="Arial"/>
                          <w:b/>
                          <w:bCs/>
                          <w:sz w:val="22"/>
                          <w:szCs w:val="22"/>
                        </w:rPr>
                        <w:t>Handläggare</w:t>
                      </w:r>
                    </w:p>
                    <w:p w14:paraId="553AB78D" w14:textId="3B0DB975" w:rsidR="00606D2F" w:rsidRPr="00A665D6" w:rsidRDefault="00606D2F" w:rsidP="00606D2F">
                      <w:pPr>
                        <w:rPr>
                          <w:b/>
                          <w:bCs/>
                        </w:rPr>
                      </w:pPr>
                      <w:r>
                        <w:rPr>
                          <w:rFonts w:ascii="Arial" w:hAnsi="Arial" w:cs="Arial"/>
                          <w:b/>
                          <w:bCs/>
                          <w:sz w:val="22"/>
                          <w:szCs w:val="22"/>
                        </w:rPr>
                        <w:t>Nicklas Nilsson</w:t>
                      </w:r>
                    </w:p>
                  </w:txbxContent>
                </v:textbox>
                <w10:wrap type="square" anchorx="page"/>
              </v:shape>
            </w:pict>
          </mc:Fallback>
        </mc:AlternateContent>
      </w:r>
      <w:r w:rsidRPr="00606D2F">
        <w:rPr>
          <w:sz w:val="24"/>
        </w:rPr>
        <w:t>Stockholm 2025-06-23</w:t>
      </w:r>
      <w:r w:rsidR="00677ABD" w:rsidRPr="00606D2F">
        <w:rPr>
          <w:sz w:val="24"/>
        </w:rPr>
        <w:tab/>
      </w:r>
      <w:r w:rsidR="00677ABD" w:rsidRPr="00606D2F">
        <w:rPr>
          <w:sz w:val="24"/>
        </w:rPr>
        <w:tab/>
      </w:r>
      <w:r w:rsidR="00677ABD" w:rsidRPr="00606D2F">
        <w:rPr>
          <w:b/>
          <w:sz w:val="28"/>
        </w:rPr>
        <w:tab/>
      </w:r>
      <w:r w:rsidR="00677ABD" w:rsidRPr="00A95887">
        <w:rPr>
          <w:rFonts w:asciiTheme="minorHAnsi" w:hAnsiTheme="minorHAnsi" w:cstheme="minorHAnsi"/>
          <w:b/>
          <w:sz w:val="28"/>
        </w:rPr>
        <w:tab/>
        <w:t xml:space="preserve">           </w:t>
      </w:r>
      <w:r w:rsidR="00B752FB">
        <w:rPr>
          <w:rFonts w:asciiTheme="minorHAnsi" w:hAnsiTheme="minorHAnsi" w:cstheme="minorHAnsi"/>
          <w:b/>
          <w:sz w:val="28"/>
        </w:rPr>
        <w:tab/>
      </w:r>
      <w:r w:rsidR="00B752FB">
        <w:rPr>
          <w:rFonts w:asciiTheme="minorHAnsi" w:hAnsiTheme="minorHAnsi" w:cstheme="minorHAnsi"/>
          <w:b/>
          <w:sz w:val="28"/>
        </w:rPr>
        <w:tab/>
      </w:r>
      <w:r w:rsidR="00B752FB">
        <w:rPr>
          <w:rFonts w:asciiTheme="minorHAnsi" w:hAnsiTheme="minorHAnsi" w:cstheme="minorHAnsi"/>
          <w:b/>
          <w:sz w:val="28"/>
        </w:rPr>
        <w:tab/>
      </w:r>
      <w:r w:rsidR="00677ABD" w:rsidRPr="00B752FB">
        <w:rPr>
          <w:rFonts w:ascii="Arial" w:hAnsi="Arial" w:cs="Arial"/>
          <w:sz w:val="22"/>
          <w:szCs w:val="22"/>
        </w:rPr>
        <w:t xml:space="preserve">                           </w:t>
      </w:r>
    </w:p>
    <w:p w14:paraId="598A2E5F" w14:textId="05E0251D" w:rsidR="0076729D" w:rsidRPr="00B752FB" w:rsidRDefault="0076729D" w:rsidP="0076729D">
      <w:pPr>
        <w:tabs>
          <w:tab w:val="left" w:pos="2495"/>
          <w:tab w:val="left" w:pos="4905"/>
          <w:tab w:val="left" w:pos="7428"/>
        </w:tabs>
        <w:rPr>
          <w:rFonts w:ascii="Arial" w:hAnsi="Arial" w:cs="Arial"/>
          <w:sz w:val="22"/>
          <w:szCs w:val="22"/>
        </w:rPr>
      </w:pPr>
      <w:bookmarkStart w:id="0" w:name="Avd"/>
      <w:bookmarkEnd w:id="0"/>
    </w:p>
    <w:p w14:paraId="1BFCF221" w14:textId="08BCB144" w:rsidR="0076729D" w:rsidRPr="00606D2F" w:rsidRDefault="00606D2F" w:rsidP="0076729D">
      <w:pPr>
        <w:rPr>
          <w:sz w:val="24"/>
          <w:szCs w:val="24"/>
        </w:rPr>
      </w:pPr>
      <w:r w:rsidRPr="00606D2F">
        <w:rPr>
          <w:sz w:val="24"/>
          <w:szCs w:val="24"/>
        </w:rPr>
        <w:t>Anställda</w:t>
      </w:r>
    </w:p>
    <w:p w14:paraId="51E1A019" w14:textId="7D2363AC" w:rsidR="0076729D" w:rsidRPr="00606D2F" w:rsidRDefault="00606D2F" w:rsidP="0076729D">
      <w:pPr>
        <w:rPr>
          <w:sz w:val="24"/>
          <w:szCs w:val="24"/>
        </w:rPr>
      </w:pPr>
      <w:r w:rsidRPr="00606D2F">
        <w:rPr>
          <w:sz w:val="24"/>
          <w:szCs w:val="24"/>
        </w:rPr>
        <w:t>Klubbar och arbetsplatsombud inom avtalsområdet</w:t>
      </w:r>
    </w:p>
    <w:p w14:paraId="24B1E009" w14:textId="0EF98BBA" w:rsidR="0076729D" w:rsidRPr="00606D2F" w:rsidRDefault="00606D2F" w:rsidP="0076729D">
      <w:pPr>
        <w:rPr>
          <w:sz w:val="24"/>
          <w:szCs w:val="24"/>
        </w:rPr>
      </w:pPr>
      <w:r w:rsidRPr="00606D2F">
        <w:rPr>
          <w:sz w:val="24"/>
          <w:szCs w:val="24"/>
        </w:rPr>
        <w:t>Arbetsgivare med hängavtal</w:t>
      </w:r>
    </w:p>
    <w:p w14:paraId="56EC8DF0" w14:textId="77777777" w:rsidR="0076729D" w:rsidRDefault="0076729D" w:rsidP="0076729D">
      <w:pPr>
        <w:rPr>
          <w:b/>
          <w:sz w:val="24"/>
          <w:szCs w:val="24"/>
        </w:rPr>
      </w:pPr>
    </w:p>
    <w:p w14:paraId="56BBE68A" w14:textId="77777777" w:rsidR="00606D2F" w:rsidRDefault="00606D2F" w:rsidP="0076729D">
      <w:pPr>
        <w:rPr>
          <w:b/>
          <w:sz w:val="24"/>
          <w:szCs w:val="24"/>
        </w:rPr>
      </w:pPr>
    </w:p>
    <w:p w14:paraId="26A1B0AC" w14:textId="77777777" w:rsidR="00606D2F" w:rsidRDefault="00606D2F" w:rsidP="0076729D">
      <w:pPr>
        <w:rPr>
          <w:b/>
          <w:sz w:val="24"/>
          <w:szCs w:val="24"/>
        </w:rPr>
      </w:pPr>
    </w:p>
    <w:p w14:paraId="350A1140" w14:textId="77777777" w:rsidR="00606D2F" w:rsidRPr="00606D2F" w:rsidRDefault="00606D2F" w:rsidP="0076729D">
      <w:pPr>
        <w:rPr>
          <w:b/>
          <w:sz w:val="24"/>
          <w:szCs w:val="24"/>
        </w:rPr>
      </w:pPr>
    </w:p>
    <w:p w14:paraId="4C0E13C4" w14:textId="0593CC05" w:rsidR="0076729D" w:rsidRPr="00606D2F" w:rsidRDefault="0076729D" w:rsidP="0076729D">
      <w:pPr>
        <w:pStyle w:val="Rubrik2"/>
        <w:rPr>
          <w:rFonts w:ascii="Times New Roman" w:hAnsi="Times New Roman" w:cs="Times New Roman"/>
          <w:b/>
          <w:bCs/>
          <w:color w:val="auto"/>
          <w:sz w:val="28"/>
          <w:szCs w:val="28"/>
        </w:rPr>
      </w:pPr>
      <w:r w:rsidRPr="00606D2F">
        <w:rPr>
          <w:rFonts w:ascii="Times New Roman" w:hAnsi="Times New Roman" w:cs="Times New Roman"/>
          <w:b/>
          <w:bCs/>
          <w:color w:val="auto"/>
          <w:sz w:val="28"/>
          <w:szCs w:val="28"/>
        </w:rPr>
        <w:t>Avtalsinformation Arbetsgivaralliansen Ideella o</w:t>
      </w:r>
      <w:r w:rsidR="00606D2F">
        <w:rPr>
          <w:rFonts w:ascii="Times New Roman" w:hAnsi="Times New Roman" w:cs="Times New Roman"/>
          <w:b/>
          <w:bCs/>
          <w:color w:val="auto"/>
          <w:sz w:val="28"/>
          <w:szCs w:val="28"/>
        </w:rPr>
        <w:t>ch</w:t>
      </w:r>
      <w:r w:rsidRPr="00606D2F">
        <w:rPr>
          <w:rFonts w:ascii="Times New Roman" w:hAnsi="Times New Roman" w:cs="Times New Roman"/>
          <w:b/>
          <w:bCs/>
          <w:color w:val="auto"/>
          <w:sz w:val="28"/>
          <w:szCs w:val="28"/>
        </w:rPr>
        <w:t xml:space="preserve"> </w:t>
      </w:r>
      <w:r w:rsidR="00606D2F">
        <w:rPr>
          <w:rFonts w:ascii="Times New Roman" w:hAnsi="Times New Roman" w:cs="Times New Roman"/>
          <w:b/>
          <w:bCs/>
          <w:color w:val="auto"/>
          <w:sz w:val="28"/>
          <w:szCs w:val="28"/>
        </w:rPr>
        <w:t>i</w:t>
      </w:r>
      <w:r w:rsidRPr="00606D2F">
        <w:rPr>
          <w:rFonts w:ascii="Times New Roman" w:hAnsi="Times New Roman" w:cs="Times New Roman"/>
          <w:b/>
          <w:bCs/>
          <w:color w:val="auto"/>
          <w:sz w:val="28"/>
          <w:szCs w:val="28"/>
        </w:rPr>
        <w:t xml:space="preserve">déburna </w:t>
      </w:r>
      <w:r w:rsidR="00606D2F">
        <w:rPr>
          <w:rFonts w:ascii="Times New Roman" w:hAnsi="Times New Roman" w:cs="Times New Roman"/>
          <w:b/>
          <w:bCs/>
          <w:color w:val="auto"/>
          <w:sz w:val="28"/>
          <w:szCs w:val="28"/>
        </w:rPr>
        <w:t>o</w:t>
      </w:r>
      <w:r w:rsidRPr="00606D2F">
        <w:rPr>
          <w:rFonts w:ascii="Times New Roman" w:hAnsi="Times New Roman" w:cs="Times New Roman"/>
          <w:b/>
          <w:bCs/>
          <w:color w:val="auto"/>
          <w:sz w:val="28"/>
          <w:szCs w:val="28"/>
        </w:rPr>
        <w:t xml:space="preserve">rganisationer  </w:t>
      </w:r>
    </w:p>
    <w:p w14:paraId="53192F67" w14:textId="77777777" w:rsidR="0076729D" w:rsidRDefault="0076729D" w:rsidP="0076729D">
      <w:pPr>
        <w:rPr>
          <w:rFonts w:ascii="Arial Black" w:hAnsi="Arial Black" w:cstheme="minorHAnsi"/>
        </w:rPr>
      </w:pPr>
    </w:p>
    <w:p w14:paraId="083C5D29" w14:textId="72024F77" w:rsidR="0076729D" w:rsidRPr="00606D2F" w:rsidRDefault="0076729D" w:rsidP="0076729D">
      <w:pPr>
        <w:rPr>
          <w:sz w:val="24"/>
          <w:szCs w:val="24"/>
        </w:rPr>
      </w:pPr>
      <w:r w:rsidRPr="00606D2F">
        <w:rPr>
          <w:sz w:val="24"/>
          <w:szCs w:val="24"/>
        </w:rPr>
        <w:t>Den 1</w:t>
      </w:r>
      <w:r w:rsidR="00A23A3F" w:rsidRPr="00606D2F">
        <w:rPr>
          <w:sz w:val="24"/>
          <w:szCs w:val="24"/>
        </w:rPr>
        <w:t>7</w:t>
      </w:r>
      <w:r w:rsidRPr="00606D2F">
        <w:rPr>
          <w:sz w:val="24"/>
          <w:szCs w:val="24"/>
        </w:rPr>
        <w:t xml:space="preserve"> maj 202</w:t>
      </w:r>
      <w:r w:rsidR="00A23A3F" w:rsidRPr="00606D2F">
        <w:rPr>
          <w:sz w:val="24"/>
          <w:szCs w:val="24"/>
        </w:rPr>
        <w:t>5</w:t>
      </w:r>
      <w:r w:rsidRPr="00606D2F">
        <w:rPr>
          <w:sz w:val="24"/>
          <w:szCs w:val="24"/>
        </w:rPr>
        <w:t xml:space="preserve"> antog förbundsstyrelsen förslaget till nytt kollektivavtal avseende </w:t>
      </w:r>
      <w:r w:rsidR="00606D2F">
        <w:rPr>
          <w:sz w:val="24"/>
          <w:szCs w:val="24"/>
        </w:rPr>
        <w:t>ideella och idéburna organisationer</w:t>
      </w:r>
      <w:r w:rsidRPr="00606D2F">
        <w:rPr>
          <w:sz w:val="24"/>
          <w:szCs w:val="24"/>
        </w:rPr>
        <w:t>.</w:t>
      </w:r>
      <w:r w:rsidR="00606D2F">
        <w:rPr>
          <w:sz w:val="24"/>
          <w:szCs w:val="24"/>
        </w:rPr>
        <w:t xml:space="preserve"> </w:t>
      </w:r>
      <w:r w:rsidRPr="00606D2F">
        <w:rPr>
          <w:sz w:val="24"/>
          <w:szCs w:val="24"/>
        </w:rPr>
        <w:t xml:space="preserve">Överenskommelsen gäller </w:t>
      </w:r>
      <w:r w:rsidR="00606D2F">
        <w:rPr>
          <w:sz w:val="24"/>
          <w:szCs w:val="24"/>
        </w:rPr>
        <w:t>under perioden</w:t>
      </w:r>
      <w:r w:rsidRPr="00606D2F">
        <w:rPr>
          <w:sz w:val="24"/>
          <w:szCs w:val="24"/>
        </w:rPr>
        <w:t xml:space="preserve"> 1 maj 202</w:t>
      </w:r>
      <w:r w:rsidR="00A23A3F" w:rsidRPr="00606D2F">
        <w:rPr>
          <w:sz w:val="24"/>
          <w:szCs w:val="24"/>
        </w:rPr>
        <w:t>5</w:t>
      </w:r>
      <w:r w:rsidR="00164E0A">
        <w:rPr>
          <w:sz w:val="24"/>
          <w:szCs w:val="24"/>
        </w:rPr>
        <w:t xml:space="preserve"> </w:t>
      </w:r>
      <w:r w:rsidRPr="00606D2F">
        <w:rPr>
          <w:sz w:val="24"/>
          <w:szCs w:val="24"/>
        </w:rPr>
        <w:t>– 30 april 202</w:t>
      </w:r>
      <w:r w:rsidR="00A23A3F" w:rsidRPr="00606D2F">
        <w:rPr>
          <w:sz w:val="24"/>
          <w:szCs w:val="24"/>
        </w:rPr>
        <w:t>7</w:t>
      </w:r>
      <w:r w:rsidRPr="00606D2F">
        <w:rPr>
          <w:sz w:val="24"/>
          <w:szCs w:val="24"/>
        </w:rPr>
        <w:t xml:space="preserve">. </w:t>
      </w:r>
    </w:p>
    <w:p w14:paraId="64C447E2" w14:textId="77777777" w:rsidR="00A23A3F" w:rsidRPr="00606D2F" w:rsidRDefault="00A23A3F" w:rsidP="0076729D">
      <w:pPr>
        <w:rPr>
          <w:sz w:val="24"/>
          <w:szCs w:val="24"/>
        </w:rPr>
      </w:pPr>
    </w:p>
    <w:p w14:paraId="0D3DEAD9" w14:textId="605B12ED" w:rsidR="00A23A3F" w:rsidRPr="00606D2F" w:rsidRDefault="00A23A3F" w:rsidP="00606D2F">
      <w:pPr>
        <w:spacing w:after="160"/>
        <w:rPr>
          <w:sz w:val="24"/>
          <w:szCs w:val="24"/>
        </w:rPr>
      </w:pPr>
      <w:r w:rsidRPr="00606D2F">
        <w:rPr>
          <w:b/>
          <w:bCs/>
          <w:sz w:val="24"/>
          <w:szCs w:val="24"/>
        </w:rPr>
        <w:t>Lönerna höjs</w:t>
      </w:r>
      <w:r w:rsidR="00606D2F">
        <w:rPr>
          <w:b/>
          <w:bCs/>
          <w:sz w:val="24"/>
          <w:szCs w:val="24"/>
        </w:rPr>
        <w:t>:</w:t>
      </w:r>
    </w:p>
    <w:p w14:paraId="1B675177" w14:textId="21D4054D" w:rsidR="00A23A3F" w:rsidRPr="00606D2F" w:rsidRDefault="00A23A3F" w:rsidP="00606D2F">
      <w:pPr>
        <w:spacing w:after="160"/>
        <w:rPr>
          <w:sz w:val="24"/>
          <w:szCs w:val="24"/>
        </w:rPr>
      </w:pPr>
      <w:r w:rsidRPr="00606D2F">
        <w:rPr>
          <w:sz w:val="24"/>
          <w:szCs w:val="24"/>
        </w:rPr>
        <w:t>2025-05-01 med 1</w:t>
      </w:r>
      <w:r w:rsidR="00606D2F">
        <w:rPr>
          <w:sz w:val="24"/>
          <w:szCs w:val="24"/>
        </w:rPr>
        <w:t xml:space="preserve"> </w:t>
      </w:r>
      <w:r w:rsidRPr="00606D2F">
        <w:rPr>
          <w:sz w:val="24"/>
          <w:szCs w:val="24"/>
        </w:rPr>
        <w:t>035 kronor</w:t>
      </w:r>
    </w:p>
    <w:p w14:paraId="65ACF268" w14:textId="617E9CC7" w:rsidR="00A23A3F" w:rsidRPr="00606D2F" w:rsidRDefault="00A23A3F" w:rsidP="00606D2F">
      <w:pPr>
        <w:spacing w:after="160"/>
        <w:rPr>
          <w:sz w:val="24"/>
          <w:szCs w:val="24"/>
        </w:rPr>
      </w:pPr>
      <w:r w:rsidRPr="00606D2F">
        <w:rPr>
          <w:sz w:val="24"/>
          <w:szCs w:val="24"/>
        </w:rPr>
        <w:t>2026-05-01 med 877 kronor</w:t>
      </w:r>
    </w:p>
    <w:p w14:paraId="36DC781E" w14:textId="77777777" w:rsidR="00A23A3F" w:rsidRPr="00606D2F" w:rsidRDefault="00A23A3F" w:rsidP="00606D2F">
      <w:pPr>
        <w:spacing w:after="160"/>
        <w:rPr>
          <w:sz w:val="24"/>
          <w:szCs w:val="24"/>
        </w:rPr>
      </w:pPr>
      <w:r w:rsidRPr="00606D2F">
        <w:rPr>
          <w:sz w:val="24"/>
          <w:szCs w:val="24"/>
        </w:rPr>
        <w:t xml:space="preserve">För deltidsanställd ska beloppet nedräknas i proportion till vad deltiden utgör i procent av heltid. </w:t>
      </w:r>
    </w:p>
    <w:p w14:paraId="42F8E5CC" w14:textId="4F754466" w:rsidR="00A23A3F" w:rsidRPr="00606D2F" w:rsidRDefault="00A23A3F" w:rsidP="00606D2F">
      <w:pPr>
        <w:spacing w:after="160"/>
        <w:rPr>
          <w:b/>
          <w:bCs/>
          <w:sz w:val="24"/>
          <w:szCs w:val="24"/>
        </w:rPr>
      </w:pPr>
      <w:r w:rsidRPr="00606D2F">
        <w:rPr>
          <w:sz w:val="24"/>
          <w:szCs w:val="24"/>
        </w:rPr>
        <w:t xml:space="preserve">För anställd på heltid utges lägst månadslön enligt </w:t>
      </w:r>
      <w:r w:rsidR="00606D2F" w:rsidRPr="00606D2F">
        <w:rPr>
          <w:sz w:val="24"/>
          <w:szCs w:val="24"/>
        </w:rPr>
        <w:t>nedan:</w:t>
      </w:r>
    </w:p>
    <w:p w14:paraId="6194A736" w14:textId="77777777" w:rsidR="00A23A3F" w:rsidRPr="00606D2F" w:rsidRDefault="00A23A3F" w:rsidP="00606D2F">
      <w:pPr>
        <w:spacing w:after="160"/>
        <w:rPr>
          <w:sz w:val="24"/>
          <w:szCs w:val="24"/>
        </w:rPr>
      </w:pPr>
      <w:r w:rsidRPr="00606D2F">
        <w:rPr>
          <w:b/>
          <w:bCs/>
          <w:sz w:val="24"/>
          <w:szCs w:val="24"/>
        </w:rPr>
        <w:t xml:space="preserve">Lägsta grundlön vid fyllda 20 år: </w:t>
      </w:r>
    </w:p>
    <w:p w14:paraId="1EDFB63C" w14:textId="77777777" w:rsidR="00A23A3F" w:rsidRPr="00606D2F" w:rsidRDefault="00A23A3F" w:rsidP="00606D2F">
      <w:pPr>
        <w:spacing w:after="160"/>
        <w:rPr>
          <w:sz w:val="24"/>
          <w:szCs w:val="24"/>
        </w:rPr>
      </w:pPr>
      <w:r w:rsidRPr="00606D2F">
        <w:rPr>
          <w:sz w:val="24"/>
          <w:szCs w:val="24"/>
        </w:rPr>
        <w:t xml:space="preserve">2025-05-01 med 28 013 kronor     </w:t>
      </w:r>
    </w:p>
    <w:p w14:paraId="075ED9B1" w14:textId="77777777" w:rsidR="00A23A3F" w:rsidRPr="00606D2F" w:rsidRDefault="00A23A3F" w:rsidP="00606D2F">
      <w:pPr>
        <w:spacing w:after="160"/>
        <w:rPr>
          <w:sz w:val="24"/>
          <w:szCs w:val="24"/>
        </w:rPr>
      </w:pPr>
      <w:r w:rsidRPr="00606D2F">
        <w:rPr>
          <w:sz w:val="24"/>
          <w:szCs w:val="24"/>
        </w:rPr>
        <w:t xml:space="preserve">2026-05-01 med 28 890 kronor     </w:t>
      </w:r>
    </w:p>
    <w:p w14:paraId="5CD21020" w14:textId="77777777" w:rsidR="00A23A3F" w:rsidRPr="00606D2F" w:rsidRDefault="00A23A3F" w:rsidP="00606D2F">
      <w:pPr>
        <w:spacing w:after="160"/>
        <w:rPr>
          <w:sz w:val="24"/>
          <w:szCs w:val="24"/>
        </w:rPr>
      </w:pPr>
      <w:r w:rsidRPr="00606D2F">
        <w:rPr>
          <w:b/>
          <w:bCs/>
          <w:sz w:val="24"/>
          <w:szCs w:val="24"/>
        </w:rPr>
        <w:t xml:space="preserve">Lägsta grundlön vid fyllda 19 år: </w:t>
      </w:r>
    </w:p>
    <w:p w14:paraId="01C177A4" w14:textId="77777777" w:rsidR="00A23A3F" w:rsidRPr="00606D2F" w:rsidRDefault="00A23A3F" w:rsidP="00606D2F">
      <w:pPr>
        <w:spacing w:after="160"/>
        <w:rPr>
          <w:sz w:val="24"/>
          <w:szCs w:val="24"/>
        </w:rPr>
      </w:pPr>
      <w:r w:rsidRPr="00606D2F">
        <w:rPr>
          <w:sz w:val="24"/>
          <w:szCs w:val="24"/>
        </w:rPr>
        <w:t xml:space="preserve">2025-05-01 med 22 112 kronor </w:t>
      </w:r>
    </w:p>
    <w:p w14:paraId="76178426" w14:textId="77777777" w:rsidR="00A23A3F" w:rsidRPr="00606D2F" w:rsidRDefault="00A23A3F" w:rsidP="00606D2F">
      <w:pPr>
        <w:spacing w:after="160"/>
        <w:rPr>
          <w:sz w:val="24"/>
          <w:szCs w:val="24"/>
        </w:rPr>
      </w:pPr>
      <w:r w:rsidRPr="00606D2F">
        <w:rPr>
          <w:sz w:val="24"/>
          <w:szCs w:val="24"/>
        </w:rPr>
        <w:t xml:space="preserve">2026-05-01 med 22 775 kronor </w:t>
      </w:r>
    </w:p>
    <w:p w14:paraId="7F35A123" w14:textId="77777777" w:rsidR="00A23A3F" w:rsidRPr="00606D2F" w:rsidRDefault="00A23A3F" w:rsidP="00606D2F">
      <w:pPr>
        <w:spacing w:after="160"/>
        <w:rPr>
          <w:sz w:val="24"/>
          <w:szCs w:val="24"/>
        </w:rPr>
      </w:pPr>
      <w:r w:rsidRPr="00606D2F">
        <w:rPr>
          <w:b/>
          <w:bCs/>
          <w:sz w:val="24"/>
          <w:szCs w:val="24"/>
        </w:rPr>
        <w:t xml:space="preserve">Lägsta grundlön vid fyllda 18 år </w:t>
      </w:r>
    </w:p>
    <w:p w14:paraId="4773ABE2" w14:textId="77777777" w:rsidR="00A23A3F" w:rsidRPr="00606D2F" w:rsidRDefault="00A23A3F" w:rsidP="00606D2F">
      <w:pPr>
        <w:spacing w:after="160"/>
        <w:rPr>
          <w:sz w:val="24"/>
          <w:szCs w:val="24"/>
        </w:rPr>
      </w:pPr>
      <w:r w:rsidRPr="00606D2F">
        <w:rPr>
          <w:sz w:val="24"/>
          <w:szCs w:val="24"/>
        </w:rPr>
        <w:t xml:space="preserve">2025-05-01 med 21 052 kronor    </w:t>
      </w:r>
    </w:p>
    <w:p w14:paraId="3B95D3CB" w14:textId="77777777" w:rsidR="00A23A3F" w:rsidRPr="00606D2F" w:rsidRDefault="00A23A3F" w:rsidP="00606D2F">
      <w:pPr>
        <w:spacing w:after="160"/>
        <w:rPr>
          <w:sz w:val="24"/>
          <w:szCs w:val="24"/>
        </w:rPr>
      </w:pPr>
      <w:r w:rsidRPr="00606D2F">
        <w:rPr>
          <w:sz w:val="24"/>
          <w:szCs w:val="24"/>
        </w:rPr>
        <w:t xml:space="preserve">2026-05-01 med 21 684 kronor    </w:t>
      </w:r>
    </w:p>
    <w:p w14:paraId="7DEAF2A7" w14:textId="77777777" w:rsidR="00A23A3F" w:rsidRPr="00606D2F" w:rsidRDefault="00A23A3F" w:rsidP="00606D2F">
      <w:pPr>
        <w:spacing w:after="160"/>
        <w:rPr>
          <w:sz w:val="24"/>
          <w:szCs w:val="24"/>
        </w:rPr>
      </w:pPr>
      <w:r w:rsidRPr="00606D2F">
        <w:rPr>
          <w:b/>
          <w:bCs/>
          <w:sz w:val="24"/>
          <w:szCs w:val="24"/>
        </w:rPr>
        <w:t xml:space="preserve">Lägsta grundlön vid fyllda 17 år </w:t>
      </w:r>
    </w:p>
    <w:p w14:paraId="396BDDB0" w14:textId="62869650" w:rsidR="00A23A3F" w:rsidRPr="00606D2F" w:rsidRDefault="00A23A3F" w:rsidP="00606D2F">
      <w:pPr>
        <w:spacing w:after="160"/>
        <w:rPr>
          <w:sz w:val="24"/>
          <w:szCs w:val="24"/>
        </w:rPr>
      </w:pPr>
      <w:r w:rsidRPr="00606D2F">
        <w:rPr>
          <w:sz w:val="24"/>
          <w:szCs w:val="24"/>
        </w:rPr>
        <w:t>2025-05-01 med 15</w:t>
      </w:r>
      <w:r w:rsidR="001A3460">
        <w:rPr>
          <w:sz w:val="24"/>
          <w:szCs w:val="24"/>
        </w:rPr>
        <w:t> </w:t>
      </w:r>
      <w:r w:rsidRPr="00606D2F">
        <w:rPr>
          <w:sz w:val="24"/>
          <w:szCs w:val="24"/>
        </w:rPr>
        <w:t>755</w:t>
      </w:r>
      <w:r w:rsidR="001A3460">
        <w:rPr>
          <w:sz w:val="24"/>
          <w:szCs w:val="24"/>
        </w:rPr>
        <w:t xml:space="preserve"> </w:t>
      </w:r>
      <w:r w:rsidRPr="00606D2F">
        <w:rPr>
          <w:sz w:val="24"/>
          <w:szCs w:val="24"/>
        </w:rPr>
        <w:t xml:space="preserve">kronor    </w:t>
      </w:r>
    </w:p>
    <w:p w14:paraId="7A248DDD" w14:textId="77777777" w:rsidR="00A23A3F" w:rsidRPr="00606D2F" w:rsidRDefault="00A23A3F" w:rsidP="00606D2F">
      <w:pPr>
        <w:spacing w:after="160"/>
        <w:rPr>
          <w:sz w:val="24"/>
          <w:szCs w:val="24"/>
        </w:rPr>
      </w:pPr>
      <w:r w:rsidRPr="00606D2F">
        <w:rPr>
          <w:sz w:val="24"/>
          <w:szCs w:val="24"/>
        </w:rPr>
        <w:t xml:space="preserve">2026-05-01 med 16 228 kronor </w:t>
      </w:r>
    </w:p>
    <w:p w14:paraId="67634AD3" w14:textId="77777777" w:rsidR="00A23A3F" w:rsidRPr="00606D2F" w:rsidRDefault="00A23A3F" w:rsidP="00606D2F">
      <w:pPr>
        <w:spacing w:after="160"/>
        <w:rPr>
          <w:sz w:val="24"/>
          <w:szCs w:val="24"/>
        </w:rPr>
      </w:pPr>
      <w:r w:rsidRPr="00606D2F">
        <w:rPr>
          <w:b/>
          <w:bCs/>
          <w:sz w:val="24"/>
          <w:szCs w:val="24"/>
        </w:rPr>
        <w:t xml:space="preserve">Lägsta grundlön vid fyllda 16 år </w:t>
      </w:r>
    </w:p>
    <w:p w14:paraId="673A5E16" w14:textId="77777777" w:rsidR="00A23A3F" w:rsidRPr="00606D2F" w:rsidRDefault="00A23A3F" w:rsidP="00606D2F">
      <w:pPr>
        <w:spacing w:after="160"/>
        <w:rPr>
          <w:sz w:val="24"/>
          <w:szCs w:val="24"/>
        </w:rPr>
      </w:pPr>
      <w:r w:rsidRPr="00606D2F">
        <w:rPr>
          <w:sz w:val="24"/>
          <w:szCs w:val="24"/>
        </w:rPr>
        <w:t xml:space="preserve">2025-05-01 med 14 697 kronor       </w:t>
      </w:r>
    </w:p>
    <w:p w14:paraId="45385F3D" w14:textId="77777777" w:rsidR="00A23A3F" w:rsidRPr="00606D2F" w:rsidRDefault="00A23A3F" w:rsidP="00606D2F">
      <w:pPr>
        <w:spacing w:after="160"/>
        <w:rPr>
          <w:sz w:val="24"/>
          <w:szCs w:val="24"/>
        </w:rPr>
      </w:pPr>
      <w:r w:rsidRPr="00606D2F">
        <w:rPr>
          <w:sz w:val="24"/>
          <w:szCs w:val="24"/>
        </w:rPr>
        <w:t xml:space="preserve">2026-05-01 med 15 138 kronor       </w:t>
      </w:r>
    </w:p>
    <w:p w14:paraId="4EA75C47" w14:textId="77777777" w:rsidR="00606D2F" w:rsidRDefault="00606D2F" w:rsidP="00606D2F">
      <w:pPr>
        <w:spacing w:after="160"/>
        <w:rPr>
          <w:b/>
          <w:bCs/>
          <w:sz w:val="24"/>
          <w:szCs w:val="24"/>
        </w:rPr>
      </w:pPr>
    </w:p>
    <w:p w14:paraId="07DCB23B" w14:textId="3767BEE9" w:rsidR="00606D2F" w:rsidRPr="00606D2F" w:rsidRDefault="00606D2F" w:rsidP="00606D2F">
      <w:pPr>
        <w:rPr>
          <w:b/>
          <w:bCs/>
          <w:sz w:val="24"/>
          <w:szCs w:val="24"/>
        </w:rPr>
      </w:pPr>
      <w:r w:rsidRPr="00606D2F">
        <w:rPr>
          <w:b/>
          <w:bCs/>
          <w:sz w:val="24"/>
          <w:szCs w:val="24"/>
        </w:rPr>
        <w:t>Han</w:t>
      </w:r>
      <w:r>
        <w:rPr>
          <w:b/>
          <w:bCs/>
          <w:sz w:val="24"/>
          <w:szCs w:val="24"/>
        </w:rPr>
        <w:t>d</w:t>
      </w:r>
      <w:r w:rsidRPr="00606D2F">
        <w:rPr>
          <w:b/>
          <w:bCs/>
          <w:sz w:val="24"/>
          <w:szCs w:val="24"/>
        </w:rPr>
        <w:t>ledartillägg</w:t>
      </w:r>
    </w:p>
    <w:p w14:paraId="6B8C35B1" w14:textId="472080FB" w:rsidR="00A23A3F" w:rsidRPr="00606D2F" w:rsidRDefault="00606D2F" w:rsidP="00606D2F">
      <w:pPr>
        <w:rPr>
          <w:sz w:val="24"/>
          <w:szCs w:val="24"/>
        </w:rPr>
      </w:pPr>
      <w:r>
        <w:rPr>
          <w:sz w:val="24"/>
          <w:szCs w:val="24"/>
        </w:rPr>
        <w:t xml:space="preserve">Tillägget ska lägst utgå med 52 kronor per dag 2025 och 54 kronor 2026, för de dagar man är verksam som </w:t>
      </w:r>
      <w:r w:rsidR="00AC03CF" w:rsidRPr="00606D2F">
        <w:rPr>
          <w:sz w:val="24"/>
          <w:szCs w:val="24"/>
        </w:rPr>
        <w:t>handledare</w:t>
      </w:r>
    </w:p>
    <w:p w14:paraId="64EE90E6" w14:textId="77777777" w:rsidR="00E96595" w:rsidRPr="00164E0A" w:rsidRDefault="00E96595" w:rsidP="00606D2F">
      <w:pPr>
        <w:rPr>
          <w:sz w:val="16"/>
          <w:szCs w:val="16"/>
        </w:rPr>
      </w:pPr>
    </w:p>
    <w:p w14:paraId="7AE4E41D" w14:textId="062C9306" w:rsidR="00E96595" w:rsidRPr="00606D2F" w:rsidRDefault="00E96595" w:rsidP="00606D2F">
      <w:pPr>
        <w:pStyle w:val="Brdtext"/>
        <w:tabs>
          <w:tab w:val="left" w:pos="851"/>
        </w:tabs>
        <w:rPr>
          <w:szCs w:val="24"/>
        </w:rPr>
      </w:pPr>
      <w:r w:rsidRPr="00606D2F">
        <w:rPr>
          <w:b/>
          <w:bCs/>
          <w:szCs w:val="24"/>
        </w:rPr>
        <w:t>Delpension</w:t>
      </w:r>
      <w:bookmarkStart w:id="1" w:name="_Hlk196726403"/>
      <w:r w:rsidR="00A23A3F" w:rsidRPr="00606D2F">
        <w:rPr>
          <w:b/>
          <w:bCs/>
          <w:szCs w:val="24"/>
        </w:rPr>
        <w:t xml:space="preserve"> införs på avtalsområdet 1 maj </w:t>
      </w:r>
      <w:r w:rsidR="001A7EB4" w:rsidRPr="00606D2F">
        <w:rPr>
          <w:b/>
          <w:bCs/>
          <w:szCs w:val="24"/>
        </w:rPr>
        <w:t>2026</w:t>
      </w:r>
      <w:r w:rsidR="00164E0A">
        <w:rPr>
          <w:b/>
          <w:bCs/>
          <w:szCs w:val="24"/>
        </w:rPr>
        <w:t>.</w:t>
      </w:r>
    </w:p>
    <w:p w14:paraId="173E1B1B" w14:textId="48F88D42" w:rsidR="00E96595" w:rsidRPr="00606D2F" w:rsidRDefault="00E96595" w:rsidP="00606D2F">
      <w:pPr>
        <w:rPr>
          <w:sz w:val="24"/>
          <w:szCs w:val="24"/>
        </w:rPr>
      </w:pPr>
      <w:r w:rsidRPr="00606D2F">
        <w:rPr>
          <w:sz w:val="24"/>
          <w:szCs w:val="24"/>
        </w:rPr>
        <w:t>Parterna är överens om att införa regler om möjlighet att ansökan om deltid i pensioneringssyfte</w:t>
      </w:r>
      <w:r w:rsidR="000D287F" w:rsidRPr="00606D2F">
        <w:rPr>
          <w:sz w:val="24"/>
          <w:szCs w:val="24"/>
        </w:rPr>
        <w:t xml:space="preserve"> från det år man fyller 62</w:t>
      </w:r>
      <w:r w:rsidR="00CC3758" w:rsidRPr="00606D2F">
        <w:rPr>
          <w:sz w:val="24"/>
          <w:szCs w:val="24"/>
        </w:rPr>
        <w:t xml:space="preserve">. </w:t>
      </w:r>
    </w:p>
    <w:p w14:paraId="44A296E7" w14:textId="77777777" w:rsidR="00E96595" w:rsidRPr="00164E0A" w:rsidRDefault="00E96595" w:rsidP="00606D2F">
      <w:pPr>
        <w:rPr>
          <w:sz w:val="16"/>
          <w:szCs w:val="16"/>
        </w:rPr>
      </w:pPr>
    </w:p>
    <w:p w14:paraId="2C83E952" w14:textId="77777777" w:rsidR="00E96595" w:rsidRPr="00606D2F" w:rsidRDefault="00E96595" w:rsidP="00606D2F">
      <w:pPr>
        <w:rPr>
          <w:sz w:val="24"/>
          <w:szCs w:val="24"/>
        </w:rPr>
      </w:pPr>
      <w:r w:rsidRPr="00606D2F">
        <w:rPr>
          <w:sz w:val="24"/>
          <w:szCs w:val="24"/>
        </w:rPr>
        <w:t>Under avtalsperioden kommer premieavsättning för deltidspension införas med 0,2 procent från och med den 1 maj 2026 att gälla fortsättningsvis, under förutsättning att FORA godkänner administreringen av densamma. Avräkning har gjorts i samma omfattning på det avtalade löneutrymmet för 2026.</w:t>
      </w:r>
    </w:p>
    <w:p w14:paraId="5B9ABA9D" w14:textId="77777777" w:rsidR="00E96595" w:rsidRPr="00164E0A" w:rsidRDefault="00E96595" w:rsidP="00606D2F">
      <w:pPr>
        <w:rPr>
          <w:sz w:val="16"/>
          <w:szCs w:val="16"/>
        </w:rPr>
      </w:pPr>
    </w:p>
    <w:p w14:paraId="59F61258" w14:textId="77777777" w:rsidR="00E96595" w:rsidRPr="00606D2F" w:rsidRDefault="00E96595" w:rsidP="00606D2F">
      <w:pPr>
        <w:rPr>
          <w:sz w:val="24"/>
          <w:szCs w:val="24"/>
        </w:rPr>
      </w:pPr>
      <w:r w:rsidRPr="00606D2F">
        <w:rPr>
          <w:sz w:val="24"/>
          <w:szCs w:val="24"/>
        </w:rPr>
        <w:t xml:space="preserve">Premier för deltidspension beräknas på samma underlag som premier till Avtalspension SAF-LO. </w:t>
      </w:r>
    </w:p>
    <w:p w14:paraId="502A96BB" w14:textId="77777777" w:rsidR="00E96595" w:rsidRPr="00164E0A" w:rsidRDefault="00E96595" w:rsidP="00606D2F">
      <w:pPr>
        <w:rPr>
          <w:sz w:val="16"/>
          <w:szCs w:val="16"/>
        </w:rPr>
      </w:pPr>
    </w:p>
    <w:p w14:paraId="0CE558D5" w14:textId="77777777" w:rsidR="00E96595" w:rsidRPr="00606D2F" w:rsidRDefault="00E96595" w:rsidP="00606D2F">
      <w:pPr>
        <w:rPr>
          <w:sz w:val="24"/>
          <w:szCs w:val="24"/>
        </w:rPr>
      </w:pPr>
      <w:r w:rsidRPr="00606D2F">
        <w:rPr>
          <w:sz w:val="24"/>
          <w:szCs w:val="24"/>
        </w:rPr>
        <w:t>Anmärkningar – avsättning</w:t>
      </w:r>
    </w:p>
    <w:p w14:paraId="558D8F23" w14:textId="77777777" w:rsidR="00E96595" w:rsidRPr="00606D2F" w:rsidRDefault="00E96595" w:rsidP="00606D2F">
      <w:pPr>
        <w:pStyle w:val="Punktlistan"/>
        <w:rPr>
          <w:rFonts w:ascii="Times New Roman" w:hAnsi="Times New Roman"/>
          <w:sz w:val="24"/>
        </w:rPr>
      </w:pPr>
      <w:r w:rsidRPr="00606D2F">
        <w:rPr>
          <w:rFonts w:ascii="Times New Roman" w:hAnsi="Times New Roman"/>
          <w:sz w:val="24"/>
        </w:rPr>
        <w:t>Premieavsättningen sker för arbetstagare som fyllt 22 till 65 år.</w:t>
      </w:r>
    </w:p>
    <w:p w14:paraId="32B90E8D" w14:textId="77777777" w:rsidR="00E96595" w:rsidRPr="00606D2F" w:rsidRDefault="00E96595" w:rsidP="00606D2F">
      <w:pPr>
        <w:pStyle w:val="Punktlistan"/>
        <w:rPr>
          <w:rFonts w:ascii="Times New Roman" w:hAnsi="Times New Roman"/>
          <w:sz w:val="24"/>
        </w:rPr>
      </w:pPr>
      <w:r w:rsidRPr="00606D2F">
        <w:rPr>
          <w:rFonts w:ascii="Times New Roman" w:hAnsi="Times New Roman"/>
          <w:sz w:val="24"/>
        </w:rPr>
        <w:t>Reglerna om rätt att ansöka om deltidspension gäller från och med den 1 maj 2025.</w:t>
      </w:r>
    </w:p>
    <w:p w14:paraId="00701317" w14:textId="77777777" w:rsidR="00E96595" w:rsidRPr="00606D2F" w:rsidRDefault="00E96595" w:rsidP="00606D2F">
      <w:pPr>
        <w:pStyle w:val="Punktlistan"/>
        <w:rPr>
          <w:rFonts w:ascii="Times New Roman" w:hAnsi="Times New Roman"/>
          <w:sz w:val="24"/>
        </w:rPr>
      </w:pPr>
      <w:r w:rsidRPr="00606D2F">
        <w:rPr>
          <w:rFonts w:ascii="Times New Roman" w:hAnsi="Times New Roman"/>
          <w:sz w:val="24"/>
        </w:rPr>
        <w:t>Rätten att ansöka om deltidspension gäller från den månad arbetstagaren fyller 62 år</w:t>
      </w:r>
    </w:p>
    <w:p w14:paraId="669900FE" w14:textId="77777777" w:rsidR="00E96595" w:rsidRPr="00606D2F" w:rsidRDefault="00E96595" w:rsidP="00606D2F">
      <w:pPr>
        <w:pStyle w:val="Punktlistan"/>
        <w:rPr>
          <w:rFonts w:ascii="Times New Roman" w:hAnsi="Times New Roman"/>
          <w:color w:val="000000"/>
          <w:sz w:val="24"/>
        </w:rPr>
      </w:pPr>
      <w:r w:rsidRPr="00606D2F">
        <w:rPr>
          <w:rFonts w:ascii="Times New Roman" w:hAnsi="Times New Roman"/>
          <w:color w:val="000000"/>
          <w:sz w:val="24"/>
        </w:rPr>
        <w:t>Kostnader för premiebefrielseförsäkring samt förvaltningskostnader ska belasta premierna.</w:t>
      </w:r>
    </w:p>
    <w:bookmarkEnd w:id="1"/>
    <w:p w14:paraId="0EEE91DB" w14:textId="77777777" w:rsidR="00E96595" w:rsidRPr="00164E0A" w:rsidRDefault="00E96595" w:rsidP="00606D2F">
      <w:pPr>
        <w:rPr>
          <w:sz w:val="16"/>
          <w:szCs w:val="16"/>
        </w:rPr>
      </w:pPr>
    </w:p>
    <w:p w14:paraId="715E2FEF" w14:textId="6876C798" w:rsidR="00E96595" w:rsidRPr="00606D2F" w:rsidRDefault="00E96595" w:rsidP="00606D2F">
      <w:pPr>
        <w:rPr>
          <w:b/>
          <w:bCs/>
          <w:sz w:val="24"/>
          <w:szCs w:val="24"/>
        </w:rPr>
      </w:pPr>
      <w:r w:rsidRPr="00606D2F">
        <w:rPr>
          <w:b/>
          <w:bCs/>
          <w:sz w:val="24"/>
          <w:szCs w:val="24"/>
        </w:rPr>
        <w:t>Tidsbegränsade anställningar</w:t>
      </w:r>
    </w:p>
    <w:p w14:paraId="55BDE627" w14:textId="77777777" w:rsidR="00E96595" w:rsidRPr="00606D2F" w:rsidRDefault="00E96595" w:rsidP="00606D2F">
      <w:pPr>
        <w:rPr>
          <w:sz w:val="24"/>
          <w:szCs w:val="24"/>
        </w:rPr>
      </w:pPr>
      <w:bookmarkStart w:id="2" w:name="_Hlk196726431"/>
      <w:r w:rsidRPr="00606D2F">
        <w:rPr>
          <w:sz w:val="24"/>
          <w:szCs w:val="24"/>
        </w:rPr>
        <w:t>Parterna är överens om att tillföra följande moment i avtal om Allmänna anställningsvillkor:</w:t>
      </w:r>
    </w:p>
    <w:p w14:paraId="713337D6" w14:textId="77777777" w:rsidR="00E96595" w:rsidRPr="00164E0A" w:rsidRDefault="00E96595" w:rsidP="00606D2F">
      <w:pPr>
        <w:rPr>
          <w:sz w:val="16"/>
          <w:szCs w:val="16"/>
        </w:rPr>
      </w:pPr>
    </w:p>
    <w:p w14:paraId="54F20C7E" w14:textId="77777777" w:rsidR="00E96595" w:rsidRPr="00606D2F" w:rsidRDefault="00E96595" w:rsidP="00606D2F">
      <w:pPr>
        <w:tabs>
          <w:tab w:val="left" w:pos="6820"/>
        </w:tabs>
        <w:rPr>
          <w:b/>
          <w:bCs/>
          <w:sz w:val="24"/>
          <w:szCs w:val="24"/>
        </w:rPr>
      </w:pPr>
      <w:r w:rsidRPr="00606D2F">
        <w:rPr>
          <w:b/>
          <w:bCs/>
          <w:sz w:val="24"/>
          <w:szCs w:val="24"/>
        </w:rPr>
        <w:t>Mom. 2:4 Uppsägning av tidsbegränsad anställning</w:t>
      </w:r>
    </w:p>
    <w:p w14:paraId="0859C569" w14:textId="77777777" w:rsidR="00E96595" w:rsidRPr="00606D2F" w:rsidRDefault="00E96595" w:rsidP="00606D2F">
      <w:pPr>
        <w:rPr>
          <w:sz w:val="24"/>
          <w:szCs w:val="24"/>
        </w:rPr>
      </w:pPr>
      <w:bookmarkStart w:id="3" w:name="_Hlk196815897"/>
      <w:r w:rsidRPr="00606D2F">
        <w:rPr>
          <w:sz w:val="24"/>
          <w:szCs w:val="24"/>
        </w:rPr>
        <w:t>Önskar arbetsgivare eller arbetstagare att en tidsbegränsad anställning ska upphöra i förtid gäller en ömsesidig uppsägningstid av en månad. Har anställningen pågått längre än sex månader gäller samma regler som vid upphörande av tillsvidareanställning.</w:t>
      </w:r>
    </w:p>
    <w:p w14:paraId="76F714FF" w14:textId="77777777" w:rsidR="00E96595" w:rsidRPr="00164E0A" w:rsidRDefault="00E96595" w:rsidP="00606D2F">
      <w:pPr>
        <w:rPr>
          <w:sz w:val="16"/>
          <w:szCs w:val="16"/>
        </w:rPr>
      </w:pPr>
    </w:p>
    <w:bookmarkEnd w:id="2"/>
    <w:bookmarkEnd w:id="3"/>
    <w:p w14:paraId="55AAEF1F" w14:textId="53CBB11A" w:rsidR="00E96595" w:rsidRPr="00606D2F" w:rsidRDefault="00E96595" w:rsidP="00606D2F">
      <w:pPr>
        <w:rPr>
          <w:b/>
          <w:sz w:val="24"/>
          <w:szCs w:val="24"/>
        </w:rPr>
      </w:pPr>
      <w:r w:rsidRPr="00606D2F">
        <w:rPr>
          <w:b/>
          <w:sz w:val="24"/>
          <w:szCs w:val="24"/>
        </w:rPr>
        <w:t>§ 7. Mertidsersättning ersätts med övertidsersättning</w:t>
      </w:r>
    </w:p>
    <w:p w14:paraId="54105186" w14:textId="77777777" w:rsidR="00E96595" w:rsidRPr="00606D2F" w:rsidRDefault="00E96595" w:rsidP="00606D2F">
      <w:pPr>
        <w:rPr>
          <w:bCs/>
          <w:sz w:val="24"/>
          <w:szCs w:val="24"/>
        </w:rPr>
      </w:pPr>
      <w:r w:rsidRPr="00606D2F">
        <w:rPr>
          <w:bCs/>
          <w:sz w:val="24"/>
          <w:szCs w:val="24"/>
        </w:rPr>
        <w:t xml:space="preserve">Parterna är överens om att deltidsanställda som beordras övertidsarbete ersätt med övertidsersättning. </w:t>
      </w:r>
    </w:p>
    <w:p w14:paraId="11146D0E" w14:textId="77777777" w:rsidR="00E96595" w:rsidRPr="00606D2F" w:rsidRDefault="00E96595" w:rsidP="00606D2F">
      <w:pPr>
        <w:tabs>
          <w:tab w:val="left" w:pos="1960"/>
        </w:tabs>
        <w:rPr>
          <w:bCs/>
          <w:sz w:val="24"/>
          <w:szCs w:val="24"/>
        </w:rPr>
      </w:pPr>
      <w:r w:rsidRPr="00606D2F">
        <w:rPr>
          <w:bCs/>
          <w:sz w:val="24"/>
          <w:szCs w:val="24"/>
        </w:rPr>
        <w:tab/>
      </w:r>
    </w:p>
    <w:p w14:paraId="73F963B6" w14:textId="746E3927" w:rsidR="00E96595" w:rsidRPr="00606D2F" w:rsidRDefault="00E96595" w:rsidP="00606D2F">
      <w:pPr>
        <w:rPr>
          <w:b/>
          <w:sz w:val="24"/>
          <w:szCs w:val="24"/>
        </w:rPr>
      </w:pPr>
      <w:r w:rsidRPr="00606D2F">
        <w:rPr>
          <w:b/>
          <w:sz w:val="24"/>
          <w:szCs w:val="24"/>
        </w:rPr>
        <w:t>Arbetsgrupper</w:t>
      </w:r>
      <w:r w:rsidR="0012085D" w:rsidRPr="00606D2F">
        <w:rPr>
          <w:b/>
          <w:sz w:val="24"/>
          <w:szCs w:val="24"/>
        </w:rPr>
        <w:t xml:space="preserve"> under avtalsperioden: </w:t>
      </w:r>
    </w:p>
    <w:p w14:paraId="7CEA65C5" w14:textId="77777777" w:rsidR="00E96595" w:rsidRPr="00606D2F" w:rsidRDefault="00E96595" w:rsidP="00E96595">
      <w:pPr>
        <w:tabs>
          <w:tab w:val="left" w:pos="851"/>
        </w:tabs>
        <w:autoSpaceDE w:val="0"/>
        <w:autoSpaceDN w:val="0"/>
        <w:adjustRightInd w:val="0"/>
        <w:rPr>
          <w:bCs/>
          <w:sz w:val="24"/>
          <w:szCs w:val="24"/>
        </w:rPr>
      </w:pPr>
      <w:bookmarkStart w:id="4" w:name="_Hlk196726450"/>
      <w:r w:rsidRPr="00606D2F">
        <w:rPr>
          <w:bCs/>
          <w:sz w:val="24"/>
          <w:szCs w:val="24"/>
        </w:rPr>
        <w:t>Ny lönestruktur</w:t>
      </w:r>
    </w:p>
    <w:p w14:paraId="474F42FB" w14:textId="77777777" w:rsidR="00E96595" w:rsidRPr="00606D2F" w:rsidRDefault="00E96595" w:rsidP="00E96595">
      <w:pPr>
        <w:rPr>
          <w:sz w:val="24"/>
          <w:szCs w:val="24"/>
        </w:rPr>
      </w:pPr>
      <w:r w:rsidRPr="00606D2F">
        <w:rPr>
          <w:sz w:val="24"/>
          <w:szCs w:val="24"/>
        </w:rPr>
        <w:t xml:space="preserve">Parterna är överens om att tillsätta en arbetsgrupp för att förhandla fram en ny struktur för lägstalöner. Ingången i arbetet är att strukturera lönetrappor med lägre ingångslöner men där längre anställningstid premieras. Ålderstrapporna bör bli färre liksom olika tillägg. Målet med arbetet är att få till marknadsmässiga ingångslöner och att premiera erfarenhet. </w:t>
      </w:r>
    </w:p>
    <w:p w14:paraId="46C9804F" w14:textId="77777777" w:rsidR="00E96595" w:rsidRPr="00164E0A" w:rsidRDefault="00E96595" w:rsidP="00E96595">
      <w:pPr>
        <w:rPr>
          <w:sz w:val="16"/>
          <w:szCs w:val="16"/>
        </w:rPr>
      </w:pPr>
    </w:p>
    <w:p w14:paraId="3B4C2A78" w14:textId="77777777" w:rsidR="00E96595" w:rsidRPr="00606D2F" w:rsidRDefault="00E96595" w:rsidP="00E96595">
      <w:pPr>
        <w:rPr>
          <w:sz w:val="24"/>
          <w:szCs w:val="24"/>
        </w:rPr>
      </w:pPr>
      <w:r w:rsidRPr="00606D2F">
        <w:rPr>
          <w:sz w:val="24"/>
          <w:szCs w:val="24"/>
        </w:rPr>
        <w:t>Arbetstid</w:t>
      </w:r>
    </w:p>
    <w:p w14:paraId="74061A47" w14:textId="77777777" w:rsidR="00E96595" w:rsidRPr="00606D2F" w:rsidRDefault="00E96595" w:rsidP="00E96595">
      <w:pPr>
        <w:rPr>
          <w:sz w:val="24"/>
          <w:szCs w:val="24"/>
        </w:rPr>
      </w:pPr>
      <w:r w:rsidRPr="00606D2F">
        <w:rPr>
          <w:sz w:val="24"/>
          <w:szCs w:val="24"/>
        </w:rPr>
        <w:t xml:space="preserve">Parterna är överens om att tillsätta en arbetsgrupp under avtalstiden. Arbetsgruppen ska arbeta fram en modell för ökad arbetstidsförkortning som kan implementeras under nästkommande avtalsperiod. </w:t>
      </w:r>
    </w:p>
    <w:bookmarkEnd w:id="4"/>
    <w:p w14:paraId="1F2AAA1F" w14:textId="77777777" w:rsidR="00E96595" w:rsidRDefault="00E96595" w:rsidP="00E96595">
      <w:pPr>
        <w:rPr>
          <w:sz w:val="24"/>
          <w:szCs w:val="24"/>
        </w:rPr>
      </w:pPr>
    </w:p>
    <w:p w14:paraId="737BCF41" w14:textId="07A2003C" w:rsidR="00164E0A" w:rsidRPr="00606D2F" w:rsidRDefault="00164E0A" w:rsidP="00E96595">
      <w:pPr>
        <w:rPr>
          <w:sz w:val="24"/>
          <w:szCs w:val="24"/>
        </w:rPr>
      </w:pPr>
      <w:r>
        <w:rPr>
          <w:sz w:val="24"/>
          <w:szCs w:val="24"/>
        </w:rPr>
        <w:t>FASTIGHETSANSTÄLLDAS FÖRBUND</w:t>
      </w:r>
    </w:p>
    <w:p w14:paraId="42CD25D4" w14:textId="6CF55EB5" w:rsidR="00E96595" w:rsidRDefault="00164E0A" w:rsidP="00E96595">
      <w:pPr>
        <w:rPr>
          <w:sz w:val="24"/>
          <w:szCs w:val="24"/>
        </w:rPr>
      </w:pPr>
      <w:r>
        <w:rPr>
          <w:noProof/>
        </w:rPr>
        <w:drawing>
          <wp:inline distT="0" distB="0" distL="0" distR="0" wp14:anchorId="673C6BD0" wp14:editId="3DAE0879">
            <wp:extent cx="600075" cy="489192"/>
            <wp:effectExtent l="0" t="0" r="0" b="6350"/>
            <wp:docPr id="137081575"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790" cy="495481"/>
                    </a:xfrm>
                    <a:prstGeom prst="rect">
                      <a:avLst/>
                    </a:prstGeom>
                    <a:noFill/>
                    <a:ln>
                      <a:noFill/>
                    </a:ln>
                  </pic:spPr>
                </pic:pic>
              </a:graphicData>
            </a:graphic>
          </wp:inline>
        </w:drawing>
      </w:r>
      <w:r>
        <w:rPr>
          <w:sz w:val="24"/>
          <w:szCs w:val="24"/>
        </w:rPr>
        <w:tab/>
      </w:r>
      <w:r>
        <w:rPr>
          <w:sz w:val="24"/>
          <w:szCs w:val="24"/>
        </w:rPr>
        <w:tab/>
      </w:r>
      <w:r>
        <w:rPr>
          <w:sz w:val="24"/>
          <w:szCs w:val="24"/>
        </w:rPr>
        <w:tab/>
      </w:r>
      <w:r>
        <w:rPr>
          <w:noProof/>
        </w:rPr>
        <w:drawing>
          <wp:inline distT="0" distB="0" distL="0" distR="0" wp14:anchorId="08494CA5" wp14:editId="51517979">
            <wp:extent cx="649960" cy="419100"/>
            <wp:effectExtent l="0" t="0" r="0" b="0"/>
            <wp:docPr id="50374419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3193" cy="421185"/>
                    </a:xfrm>
                    <a:prstGeom prst="rect">
                      <a:avLst/>
                    </a:prstGeom>
                    <a:noFill/>
                    <a:ln>
                      <a:noFill/>
                    </a:ln>
                  </pic:spPr>
                </pic:pic>
              </a:graphicData>
            </a:graphic>
          </wp:inline>
        </w:drawing>
      </w:r>
    </w:p>
    <w:p w14:paraId="21F7EE58" w14:textId="32C21F9B" w:rsidR="00164E0A" w:rsidRDefault="007B634E" w:rsidP="007E0713">
      <w:pPr>
        <w:rPr>
          <w:sz w:val="24"/>
          <w:szCs w:val="24"/>
        </w:rPr>
      </w:pPr>
      <w:r w:rsidRPr="00606D2F">
        <w:rPr>
          <w:sz w:val="24"/>
          <w:szCs w:val="24"/>
        </w:rPr>
        <w:t>Joakim Oscarsson</w:t>
      </w:r>
      <w:r w:rsidR="00164E0A">
        <w:rPr>
          <w:sz w:val="24"/>
          <w:szCs w:val="24"/>
        </w:rPr>
        <w:tab/>
      </w:r>
      <w:r w:rsidR="00164E0A">
        <w:rPr>
          <w:sz w:val="24"/>
          <w:szCs w:val="24"/>
        </w:rPr>
        <w:tab/>
        <w:t>Nicklas Nilsson</w:t>
      </w:r>
    </w:p>
    <w:p w14:paraId="35D44311" w14:textId="4B27CF23" w:rsidR="007B634E" w:rsidRPr="00606D2F" w:rsidRDefault="00164E0A" w:rsidP="007E0713">
      <w:pPr>
        <w:rPr>
          <w:sz w:val="24"/>
          <w:szCs w:val="24"/>
        </w:rPr>
      </w:pPr>
      <w:r>
        <w:rPr>
          <w:sz w:val="24"/>
          <w:szCs w:val="24"/>
        </w:rPr>
        <w:t>Tredje förbundsordförande</w:t>
      </w:r>
      <w:r w:rsidR="007B634E" w:rsidRPr="00606D2F">
        <w:rPr>
          <w:sz w:val="24"/>
          <w:szCs w:val="24"/>
        </w:rPr>
        <w:tab/>
      </w:r>
      <w:r w:rsidR="007B634E" w:rsidRPr="00606D2F">
        <w:rPr>
          <w:sz w:val="24"/>
          <w:szCs w:val="24"/>
        </w:rPr>
        <w:tab/>
      </w:r>
      <w:r>
        <w:rPr>
          <w:sz w:val="24"/>
          <w:szCs w:val="24"/>
        </w:rPr>
        <w:t>Central ombudsman</w:t>
      </w:r>
    </w:p>
    <w:p w14:paraId="1BDF1E23" w14:textId="5993F3FD" w:rsidR="00514A7C" w:rsidRPr="00606D2F" w:rsidRDefault="00514A7C" w:rsidP="007E0713">
      <w:pPr>
        <w:rPr>
          <w:sz w:val="24"/>
          <w:szCs w:val="24"/>
        </w:rPr>
      </w:pPr>
    </w:p>
    <w:p w14:paraId="5AF1F7C8" w14:textId="242FF421" w:rsidR="00514A7C" w:rsidRPr="00606D2F" w:rsidRDefault="000A70AD" w:rsidP="007E0713">
      <w:pPr>
        <w:rPr>
          <w:sz w:val="24"/>
          <w:szCs w:val="24"/>
        </w:rPr>
      </w:pPr>
      <w:r w:rsidRPr="00606D2F">
        <w:rPr>
          <w:sz w:val="24"/>
          <w:szCs w:val="24"/>
        </w:rPr>
        <w:tab/>
      </w:r>
    </w:p>
    <w:sectPr w:rsidR="00514A7C" w:rsidRPr="00606D2F" w:rsidSect="00164E0A">
      <w:headerReference w:type="default" r:id="rId9"/>
      <w:pgSz w:w="11906" w:h="16838"/>
      <w:pgMar w:top="1304" w:right="1021" w:bottom="79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D3583" w14:textId="77777777" w:rsidR="00E9478C" w:rsidRDefault="00E9478C" w:rsidP="00E269DC">
      <w:r>
        <w:separator/>
      </w:r>
    </w:p>
  </w:endnote>
  <w:endnote w:type="continuationSeparator" w:id="0">
    <w:p w14:paraId="7A6667E2" w14:textId="77777777" w:rsidR="00E9478C" w:rsidRDefault="00E9478C" w:rsidP="00E26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530BA" w14:textId="77777777" w:rsidR="00E9478C" w:rsidRDefault="00E9478C" w:rsidP="00E269DC">
      <w:r>
        <w:separator/>
      </w:r>
    </w:p>
  </w:footnote>
  <w:footnote w:type="continuationSeparator" w:id="0">
    <w:p w14:paraId="76E31885" w14:textId="77777777" w:rsidR="00E9478C" w:rsidRDefault="00E9478C" w:rsidP="00E26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5A59C" w14:textId="219631B5" w:rsidR="00E269DC" w:rsidRDefault="00B752FB" w:rsidP="00E269DC">
    <w:pPr>
      <w:pStyle w:val="Sidhuvud"/>
      <w:ind w:hanging="993"/>
    </w:pPr>
    <w:r>
      <w:rPr>
        <w:noProof/>
      </w:rPr>
      <w:drawing>
        <wp:anchor distT="0" distB="0" distL="114300" distR="114300" simplePos="0" relativeHeight="251659264" behindDoc="1" locked="0" layoutInCell="1" allowOverlap="1" wp14:anchorId="2FFB8402" wp14:editId="5F040C41">
          <wp:simplePos x="0" y="0"/>
          <wp:positionH relativeFrom="column">
            <wp:posOffset>-633095</wp:posOffset>
          </wp:positionH>
          <wp:positionV relativeFrom="paragraph">
            <wp:posOffset>-1905</wp:posOffset>
          </wp:positionV>
          <wp:extent cx="1620000" cy="462448"/>
          <wp:effectExtent l="0" t="0" r="0" b="0"/>
          <wp:wrapTight wrapText="bothSides">
            <wp:wrapPolygon edited="0">
              <wp:start x="2540" y="1187"/>
              <wp:lineTo x="1524" y="4154"/>
              <wp:lineTo x="1185" y="10088"/>
              <wp:lineTo x="1355" y="19582"/>
              <wp:lineTo x="2032" y="19582"/>
              <wp:lineTo x="20491" y="13648"/>
              <wp:lineTo x="20829" y="7121"/>
              <wp:lineTo x="16935" y="4747"/>
              <wp:lineTo x="4572" y="1187"/>
              <wp:lineTo x="2540" y="1187"/>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1620000" cy="4624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44661"/>
    <w:multiLevelType w:val="hybridMultilevel"/>
    <w:tmpl w:val="D132EA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E67599C"/>
    <w:multiLevelType w:val="hybridMultilevel"/>
    <w:tmpl w:val="C0B469F8"/>
    <w:lvl w:ilvl="0" w:tplc="825802C6">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858567B"/>
    <w:multiLevelType w:val="hybridMultilevel"/>
    <w:tmpl w:val="F0C8B6F8"/>
    <w:lvl w:ilvl="0" w:tplc="B1E08C52">
      <w:start w:val="1"/>
      <w:numFmt w:val="bullet"/>
      <w:pStyle w:val="Punktlistan"/>
      <w:lvlText w:val=""/>
      <w:lvlJc w:val="left"/>
      <w:pPr>
        <w:tabs>
          <w:tab w:val="num" w:pos="360"/>
        </w:tabs>
        <w:ind w:left="284" w:hanging="284"/>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0C2011"/>
    <w:multiLevelType w:val="hybridMultilevel"/>
    <w:tmpl w:val="06182CBE"/>
    <w:lvl w:ilvl="0" w:tplc="70969656">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556248A"/>
    <w:multiLevelType w:val="hybridMultilevel"/>
    <w:tmpl w:val="15C0B920"/>
    <w:lvl w:ilvl="0" w:tplc="70969656">
      <w:start w:val="1"/>
      <w:numFmt w:val="bullet"/>
      <w:lvlText w:val="-"/>
      <w:lvlJc w:val="left"/>
      <w:pPr>
        <w:ind w:left="720" w:hanging="360"/>
      </w:pPr>
      <w:rPr>
        <w:rFonts w:ascii="Times New Roman" w:eastAsiaTheme="minorHAnsi" w:hAnsi="Times New Roman"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52067A9"/>
    <w:multiLevelType w:val="hybridMultilevel"/>
    <w:tmpl w:val="2F3A4FCC"/>
    <w:lvl w:ilvl="0" w:tplc="70969656">
      <w:start w:val="1"/>
      <w:numFmt w:val="bullet"/>
      <w:lvlText w:val="-"/>
      <w:lvlJc w:val="left"/>
      <w:pPr>
        <w:ind w:left="720" w:hanging="360"/>
      </w:pPr>
      <w:rPr>
        <w:rFonts w:ascii="Times New Roman" w:eastAsiaTheme="minorHAnsi" w:hAnsi="Times New Roman" w:cs="Times New Roman"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A3751D3"/>
    <w:multiLevelType w:val="hybridMultilevel"/>
    <w:tmpl w:val="9A60BC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37787057">
    <w:abstractNumId w:val="1"/>
  </w:num>
  <w:num w:numId="2" w16cid:durableId="1984770996">
    <w:abstractNumId w:val="3"/>
  </w:num>
  <w:num w:numId="3" w16cid:durableId="1154175489">
    <w:abstractNumId w:val="5"/>
  </w:num>
  <w:num w:numId="4" w16cid:durableId="526795174">
    <w:abstractNumId w:val="4"/>
  </w:num>
  <w:num w:numId="5" w16cid:durableId="1479300177">
    <w:abstractNumId w:val="0"/>
  </w:num>
  <w:num w:numId="6" w16cid:durableId="299313129">
    <w:abstractNumId w:val="6"/>
  </w:num>
  <w:num w:numId="7" w16cid:durableId="1965457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ABD"/>
    <w:rsid w:val="00000F20"/>
    <w:rsid w:val="000056AB"/>
    <w:rsid w:val="000470BF"/>
    <w:rsid w:val="0006216B"/>
    <w:rsid w:val="000708EA"/>
    <w:rsid w:val="000A70AD"/>
    <w:rsid w:val="000D287F"/>
    <w:rsid w:val="0012085D"/>
    <w:rsid w:val="00162F22"/>
    <w:rsid w:val="00164E0A"/>
    <w:rsid w:val="00196D43"/>
    <w:rsid w:val="001A3460"/>
    <w:rsid w:val="001A7EB4"/>
    <w:rsid w:val="001A7F9E"/>
    <w:rsid w:val="001E2EDC"/>
    <w:rsid w:val="002000C6"/>
    <w:rsid w:val="00284E72"/>
    <w:rsid w:val="002A1119"/>
    <w:rsid w:val="00343647"/>
    <w:rsid w:val="0035291C"/>
    <w:rsid w:val="00360D44"/>
    <w:rsid w:val="00384B21"/>
    <w:rsid w:val="003C64BB"/>
    <w:rsid w:val="00416784"/>
    <w:rsid w:val="00421BC0"/>
    <w:rsid w:val="004E16E1"/>
    <w:rsid w:val="004F3866"/>
    <w:rsid w:val="00514A7C"/>
    <w:rsid w:val="00514AD9"/>
    <w:rsid w:val="00537093"/>
    <w:rsid w:val="005B2185"/>
    <w:rsid w:val="005C4C8B"/>
    <w:rsid w:val="00605012"/>
    <w:rsid w:val="00606D2F"/>
    <w:rsid w:val="00655D12"/>
    <w:rsid w:val="00677ABD"/>
    <w:rsid w:val="006857C1"/>
    <w:rsid w:val="006A682C"/>
    <w:rsid w:val="006B1780"/>
    <w:rsid w:val="006F1FBD"/>
    <w:rsid w:val="006F386E"/>
    <w:rsid w:val="0076729D"/>
    <w:rsid w:val="00774866"/>
    <w:rsid w:val="007A55D3"/>
    <w:rsid w:val="007B0135"/>
    <w:rsid w:val="007B1309"/>
    <w:rsid w:val="007B4405"/>
    <w:rsid w:val="007B634E"/>
    <w:rsid w:val="007D4B58"/>
    <w:rsid w:val="007E0713"/>
    <w:rsid w:val="00852B3B"/>
    <w:rsid w:val="00856FA7"/>
    <w:rsid w:val="008C0869"/>
    <w:rsid w:val="008D1606"/>
    <w:rsid w:val="00907A9B"/>
    <w:rsid w:val="009313ED"/>
    <w:rsid w:val="009A509C"/>
    <w:rsid w:val="009A6AAE"/>
    <w:rsid w:val="009E2EE8"/>
    <w:rsid w:val="00A00CB2"/>
    <w:rsid w:val="00A0131C"/>
    <w:rsid w:val="00A064D7"/>
    <w:rsid w:val="00A11D64"/>
    <w:rsid w:val="00A125AA"/>
    <w:rsid w:val="00A23A3F"/>
    <w:rsid w:val="00A37B67"/>
    <w:rsid w:val="00A44F4E"/>
    <w:rsid w:val="00A95887"/>
    <w:rsid w:val="00AC03CF"/>
    <w:rsid w:val="00AC1CE8"/>
    <w:rsid w:val="00AF3F73"/>
    <w:rsid w:val="00B752FB"/>
    <w:rsid w:val="00BD3DD5"/>
    <w:rsid w:val="00C322C6"/>
    <w:rsid w:val="00C55E79"/>
    <w:rsid w:val="00C6298D"/>
    <w:rsid w:val="00CC3758"/>
    <w:rsid w:val="00CC380F"/>
    <w:rsid w:val="00D21762"/>
    <w:rsid w:val="00D364AD"/>
    <w:rsid w:val="00D81E0B"/>
    <w:rsid w:val="00D82A82"/>
    <w:rsid w:val="00D915B8"/>
    <w:rsid w:val="00DA21A0"/>
    <w:rsid w:val="00DA7210"/>
    <w:rsid w:val="00DC7293"/>
    <w:rsid w:val="00E269DC"/>
    <w:rsid w:val="00E8545F"/>
    <w:rsid w:val="00E9478C"/>
    <w:rsid w:val="00E96595"/>
    <w:rsid w:val="00EB54B8"/>
    <w:rsid w:val="00F0059C"/>
    <w:rsid w:val="00F308C5"/>
    <w:rsid w:val="00F60010"/>
    <w:rsid w:val="00F943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91EBC"/>
  <w15:chartTrackingRefBased/>
  <w15:docId w15:val="{F2EAE566-7ED0-4BD8-9283-80368E08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ABD"/>
    <w:pPr>
      <w:spacing w:after="0" w:line="240" w:lineRule="auto"/>
    </w:pPr>
    <w:rPr>
      <w:rFonts w:ascii="Times New Roman" w:eastAsia="Times New Roman" w:hAnsi="Times New Roman" w:cs="Times New Roman"/>
      <w:sz w:val="20"/>
      <w:szCs w:val="20"/>
      <w:lang w:eastAsia="sv-SE"/>
    </w:rPr>
  </w:style>
  <w:style w:type="paragraph" w:styleId="Rubrik1">
    <w:name w:val="heading 1"/>
    <w:basedOn w:val="Rubrik"/>
    <w:next w:val="Normal"/>
    <w:link w:val="Rubrik1Char"/>
    <w:qFormat/>
    <w:rsid w:val="00DA21A0"/>
    <w:pPr>
      <w:keepNext/>
      <w:keepLines/>
      <w:tabs>
        <w:tab w:val="left" w:pos="284"/>
        <w:tab w:val="left" w:pos="567"/>
        <w:tab w:val="left" w:pos="851"/>
        <w:tab w:val="left" w:pos="1134"/>
        <w:tab w:val="left" w:pos="2268"/>
        <w:tab w:val="left" w:pos="2880"/>
        <w:tab w:val="left" w:pos="3402"/>
        <w:tab w:val="left" w:pos="4536"/>
        <w:tab w:val="left" w:pos="5670"/>
      </w:tabs>
      <w:spacing w:before="240" w:after="240"/>
      <w:outlineLvl w:val="0"/>
    </w:pPr>
    <w:rPr>
      <w:rFonts w:ascii="Gill Sans MT" w:hAnsi="Gill Sans MT"/>
      <w:spacing w:val="0"/>
      <w:kern w:val="0"/>
      <w:sz w:val="32"/>
      <w:szCs w:val="32"/>
    </w:rPr>
  </w:style>
  <w:style w:type="paragraph" w:styleId="Rubrik2">
    <w:name w:val="heading 2"/>
    <w:basedOn w:val="Normal"/>
    <w:next w:val="Normal"/>
    <w:link w:val="Rubrik2Char"/>
    <w:uiPriority w:val="9"/>
    <w:semiHidden/>
    <w:unhideWhenUsed/>
    <w:qFormat/>
    <w:rsid w:val="00D82A8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A21A0"/>
    <w:rPr>
      <w:rFonts w:ascii="Gill Sans MT" w:eastAsiaTheme="majorEastAsia" w:hAnsi="Gill Sans MT" w:cstheme="majorBidi"/>
      <w:sz w:val="32"/>
      <w:szCs w:val="32"/>
      <w:lang w:eastAsia="sv-SE"/>
    </w:rPr>
  </w:style>
  <w:style w:type="paragraph" w:styleId="Rubrik">
    <w:name w:val="Title"/>
    <w:basedOn w:val="Normal"/>
    <w:next w:val="Normal"/>
    <w:link w:val="RubrikChar"/>
    <w:uiPriority w:val="10"/>
    <w:qFormat/>
    <w:rsid w:val="00DA21A0"/>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A21A0"/>
    <w:rPr>
      <w:rFonts w:asciiTheme="majorHAnsi" w:eastAsiaTheme="majorEastAsia" w:hAnsiTheme="majorHAnsi" w:cstheme="majorBidi"/>
      <w:spacing w:val="-10"/>
      <w:kern w:val="28"/>
      <w:sz w:val="56"/>
      <w:szCs w:val="56"/>
      <w:lang w:eastAsia="sv-SE"/>
    </w:rPr>
  </w:style>
  <w:style w:type="character" w:customStyle="1" w:styleId="Rubrik2Char">
    <w:name w:val="Rubrik 2 Char"/>
    <w:basedOn w:val="Standardstycketeckensnitt"/>
    <w:link w:val="Rubrik2"/>
    <w:uiPriority w:val="9"/>
    <w:semiHidden/>
    <w:rsid w:val="00D82A82"/>
    <w:rPr>
      <w:rFonts w:asciiTheme="majorHAnsi" w:eastAsiaTheme="majorEastAsia" w:hAnsiTheme="majorHAnsi" w:cstheme="majorBidi"/>
      <w:color w:val="2E74B5" w:themeColor="accent1" w:themeShade="BF"/>
      <w:sz w:val="26"/>
      <w:szCs w:val="26"/>
      <w:lang w:eastAsia="sv-SE"/>
    </w:rPr>
  </w:style>
  <w:style w:type="paragraph" w:styleId="Sidhuvud">
    <w:name w:val="header"/>
    <w:basedOn w:val="Normal"/>
    <w:link w:val="SidhuvudChar"/>
    <w:uiPriority w:val="99"/>
    <w:unhideWhenUsed/>
    <w:rsid w:val="00E269DC"/>
    <w:pPr>
      <w:tabs>
        <w:tab w:val="center" w:pos="4536"/>
        <w:tab w:val="right" w:pos="9072"/>
      </w:tabs>
    </w:pPr>
  </w:style>
  <w:style w:type="character" w:customStyle="1" w:styleId="SidhuvudChar">
    <w:name w:val="Sidhuvud Char"/>
    <w:basedOn w:val="Standardstycketeckensnitt"/>
    <w:link w:val="Sidhuvud"/>
    <w:uiPriority w:val="99"/>
    <w:rsid w:val="00E269DC"/>
    <w:rPr>
      <w:rFonts w:ascii="Times New Roman" w:eastAsia="Times New Roman" w:hAnsi="Times New Roman" w:cs="Times New Roman"/>
      <w:sz w:val="20"/>
      <w:szCs w:val="20"/>
      <w:lang w:eastAsia="sv-SE"/>
    </w:rPr>
  </w:style>
  <w:style w:type="paragraph" w:styleId="Sidfot">
    <w:name w:val="footer"/>
    <w:basedOn w:val="Normal"/>
    <w:link w:val="SidfotChar"/>
    <w:uiPriority w:val="99"/>
    <w:unhideWhenUsed/>
    <w:rsid w:val="00E269DC"/>
    <w:pPr>
      <w:tabs>
        <w:tab w:val="center" w:pos="4536"/>
        <w:tab w:val="right" w:pos="9072"/>
      </w:tabs>
    </w:pPr>
  </w:style>
  <w:style w:type="character" w:customStyle="1" w:styleId="SidfotChar">
    <w:name w:val="Sidfot Char"/>
    <w:basedOn w:val="Standardstycketeckensnitt"/>
    <w:link w:val="Sidfot"/>
    <w:uiPriority w:val="99"/>
    <w:rsid w:val="00E269DC"/>
    <w:rPr>
      <w:rFonts w:ascii="Times New Roman" w:eastAsia="Times New Roman" w:hAnsi="Times New Roman" w:cs="Times New Roman"/>
      <w:sz w:val="20"/>
      <w:szCs w:val="20"/>
      <w:lang w:eastAsia="sv-SE"/>
    </w:rPr>
  </w:style>
  <w:style w:type="paragraph" w:customStyle="1" w:styleId="Default">
    <w:name w:val="Default"/>
    <w:rsid w:val="00537093"/>
    <w:pPr>
      <w:autoSpaceDE w:val="0"/>
      <w:autoSpaceDN w:val="0"/>
      <w:adjustRightInd w:val="0"/>
      <w:spacing w:after="0" w:line="240" w:lineRule="auto"/>
    </w:pPr>
    <w:rPr>
      <w:rFonts w:ascii="Times New Roman" w:hAnsi="Times New Roman" w:cs="Times New Roman"/>
      <w:color w:val="000000"/>
      <w:sz w:val="24"/>
      <w:szCs w:val="24"/>
    </w:rPr>
  </w:style>
  <w:style w:type="character" w:styleId="Hyperlnk">
    <w:name w:val="Hyperlink"/>
    <w:basedOn w:val="Standardstycketeckensnitt"/>
    <w:uiPriority w:val="99"/>
    <w:unhideWhenUsed/>
    <w:rsid w:val="00537093"/>
    <w:rPr>
      <w:color w:val="0563C1" w:themeColor="hyperlink"/>
      <w:u w:val="single"/>
    </w:rPr>
  </w:style>
  <w:style w:type="paragraph" w:styleId="Liststycke">
    <w:name w:val="List Paragraph"/>
    <w:basedOn w:val="Normal"/>
    <w:uiPriority w:val="34"/>
    <w:qFormat/>
    <w:rsid w:val="001E2EDC"/>
    <w:pPr>
      <w:spacing w:after="200" w:line="276" w:lineRule="auto"/>
      <w:ind w:left="720"/>
      <w:contextualSpacing/>
    </w:pPr>
    <w:rPr>
      <w:rFonts w:asciiTheme="minorHAnsi" w:eastAsiaTheme="minorHAnsi" w:hAnsiTheme="minorHAnsi" w:cstheme="minorBidi"/>
      <w:sz w:val="22"/>
      <w:szCs w:val="22"/>
      <w:lang w:eastAsia="en-US"/>
    </w:rPr>
  </w:style>
  <w:style w:type="character" w:styleId="Olstomnmnande">
    <w:name w:val="Unresolved Mention"/>
    <w:basedOn w:val="Standardstycketeckensnitt"/>
    <w:uiPriority w:val="99"/>
    <w:semiHidden/>
    <w:unhideWhenUsed/>
    <w:rsid w:val="00CC380F"/>
    <w:rPr>
      <w:color w:val="605E5C"/>
      <w:shd w:val="clear" w:color="auto" w:fill="E1DFDD"/>
    </w:rPr>
  </w:style>
  <w:style w:type="paragraph" w:styleId="Brdtext">
    <w:name w:val="Body Text"/>
    <w:basedOn w:val="Normal"/>
    <w:link w:val="BrdtextChar"/>
    <w:uiPriority w:val="1"/>
    <w:qFormat/>
    <w:rsid w:val="00F308C5"/>
    <w:rPr>
      <w:sz w:val="24"/>
    </w:rPr>
  </w:style>
  <w:style w:type="character" w:customStyle="1" w:styleId="BrdtextChar">
    <w:name w:val="Brödtext Char"/>
    <w:basedOn w:val="Standardstycketeckensnitt"/>
    <w:link w:val="Brdtext"/>
    <w:uiPriority w:val="1"/>
    <w:rsid w:val="00F308C5"/>
    <w:rPr>
      <w:rFonts w:ascii="Times New Roman" w:eastAsia="Times New Roman" w:hAnsi="Times New Roman" w:cs="Times New Roman"/>
      <w:sz w:val="24"/>
      <w:szCs w:val="20"/>
      <w:lang w:eastAsia="sv-SE"/>
    </w:rPr>
  </w:style>
  <w:style w:type="paragraph" w:customStyle="1" w:styleId="Punktlistan">
    <w:name w:val="Punktlistan"/>
    <w:basedOn w:val="Normal"/>
    <w:qFormat/>
    <w:rsid w:val="00E96595"/>
    <w:pPr>
      <w:numPr>
        <w:numId w:val="7"/>
      </w:numPr>
      <w:tabs>
        <w:tab w:val="left" w:pos="284"/>
        <w:tab w:val="left" w:pos="567"/>
        <w:tab w:val="left" w:pos="851"/>
        <w:tab w:val="left" w:pos="1134"/>
        <w:tab w:val="left" w:pos="2268"/>
        <w:tab w:val="left" w:pos="3402"/>
        <w:tab w:val="left" w:pos="4536"/>
        <w:tab w:val="left" w:pos="5670"/>
      </w:tabs>
      <w:spacing w:after="80"/>
    </w:pPr>
    <w:rPr>
      <w:rFonts w:ascii="Cambria" w:hAnsi="Cambr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438827">
      <w:bodyDiv w:val="1"/>
      <w:marLeft w:val="0"/>
      <w:marRight w:val="0"/>
      <w:marTop w:val="0"/>
      <w:marBottom w:val="0"/>
      <w:divBdr>
        <w:top w:val="none" w:sz="0" w:space="0" w:color="auto"/>
        <w:left w:val="none" w:sz="0" w:space="0" w:color="auto"/>
        <w:bottom w:val="none" w:sz="0" w:space="0" w:color="auto"/>
        <w:right w:val="none" w:sz="0" w:space="0" w:color="auto"/>
      </w:divBdr>
    </w:div>
    <w:div w:id="1198658410">
      <w:bodyDiv w:val="1"/>
      <w:marLeft w:val="0"/>
      <w:marRight w:val="0"/>
      <w:marTop w:val="0"/>
      <w:marBottom w:val="0"/>
      <w:divBdr>
        <w:top w:val="none" w:sz="0" w:space="0" w:color="auto"/>
        <w:left w:val="none" w:sz="0" w:space="0" w:color="auto"/>
        <w:bottom w:val="none" w:sz="0" w:space="0" w:color="auto"/>
        <w:right w:val="none" w:sz="0" w:space="0" w:color="auto"/>
      </w:divBdr>
    </w:div>
    <w:div w:id="1293558126">
      <w:bodyDiv w:val="1"/>
      <w:marLeft w:val="0"/>
      <w:marRight w:val="0"/>
      <w:marTop w:val="0"/>
      <w:marBottom w:val="0"/>
      <w:divBdr>
        <w:top w:val="none" w:sz="0" w:space="0" w:color="auto"/>
        <w:left w:val="none" w:sz="0" w:space="0" w:color="auto"/>
        <w:bottom w:val="none" w:sz="0" w:space="0" w:color="auto"/>
        <w:right w:val="none" w:sz="0" w:space="0" w:color="auto"/>
      </w:divBdr>
    </w:div>
    <w:div w:id="166193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918e932-3f3a-4caf-8182-36ab18213057}" enabled="1" method="Privileged" siteId="{12eb6af2-f417-4b5a-9fdf-676d0a07dc49}"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2990</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Fasab</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Oscarsson</dc:creator>
  <cp:keywords/>
  <dc:description/>
  <cp:lastModifiedBy>Helena Qvarfordt</cp:lastModifiedBy>
  <cp:revision>2</cp:revision>
  <cp:lastPrinted>2025-06-23T09:10:00Z</cp:lastPrinted>
  <dcterms:created xsi:type="dcterms:W3CDTF">2025-06-23T09:14:00Z</dcterms:created>
  <dcterms:modified xsi:type="dcterms:W3CDTF">2025-06-23T09:14:00Z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18e932-3f3a-4caf-8182-36ab18213057_Enabled">
    <vt:lpwstr>true</vt:lpwstr>
  </property>
  <property fmtid="{D5CDD505-2E9C-101B-9397-08002B2CF9AE}" pid="3" name="MSIP_Label_1918e932-3f3a-4caf-8182-36ab18213057_SetDate">
    <vt:lpwstr>2023-05-12T11:59:30Z</vt:lpwstr>
  </property>
  <property fmtid="{D5CDD505-2E9C-101B-9397-08002B2CF9AE}" pid="4" name="MSIP_Label_1918e932-3f3a-4caf-8182-36ab18213057_Method">
    <vt:lpwstr>Privileged</vt:lpwstr>
  </property>
  <property fmtid="{D5CDD505-2E9C-101B-9397-08002B2CF9AE}" pid="5" name="MSIP_Label_1918e932-3f3a-4caf-8182-36ab18213057_Name">
    <vt:lpwstr>Intern</vt:lpwstr>
  </property>
  <property fmtid="{D5CDD505-2E9C-101B-9397-08002B2CF9AE}" pid="6" name="MSIP_Label_1918e932-3f3a-4caf-8182-36ab18213057_SiteId">
    <vt:lpwstr>12eb6af2-f417-4b5a-9fdf-676d0a07dc49</vt:lpwstr>
  </property>
  <property fmtid="{D5CDD505-2E9C-101B-9397-08002B2CF9AE}" pid="7" name="MSIP_Label_1918e932-3f3a-4caf-8182-36ab18213057_ActionId">
    <vt:lpwstr>c96ba9ed-ed05-4006-9acb-d5e15ebdaf04</vt:lpwstr>
  </property>
  <property fmtid="{D5CDD505-2E9C-101B-9397-08002B2CF9AE}" pid="8" name="MSIP_Label_1918e932-3f3a-4caf-8182-36ab18213057_ContentBits">
    <vt:lpwstr>0</vt:lpwstr>
  </property>
</Properties>
</file>